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A4C0" w14:textId="7435B324" w:rsidR="0063544E" w:rsidRPr="00310040" w:rsidRDefault="00490EC0" w:rsidP="00310040">
      <w:pPr>
        <w:pStyle w:val="Title"/>
        <w:rPr>
          <w:rFonts w:asciiTheme="majorBidi" w:hAnsiTheme="majorBidi" w:cstheme="majorBidi"/>
          <w:bCs/>
          <w:sz w:val="30"/>
          <w:szCs w:val="26"/>
          <w:lang w:val="en-US"/>
        </w:rPr>
      </w:pPr>
      <w:r w:rsidRPr="0023274B">
        <w:rPr>
          <w:rFonts w:asciiTheme="majorBidi" w:hAnsiTheme="majorBidi" w:cstheme="majorBidi"/>
          <w:bCs/>
          <w:sz w:val="30"/>
          <w:szCs w:val="26"/>
          <w:lang w:val="en-US"/>
        </w:rPr>
        <w:t>Mohamed Embaby</w:t>
      </w:r>
      <w:r w:rsidR="00310040">
        <w:rPr>
          <w:rFonts w:asciiTheme="majorBidi" w:hAnsiTheme="majorBidi" w:cstheme="majorBidi"/>
          <w:bCs/>
          <w:sz w:val="30"/>
          <w:szCs w:val="26"/>
          <w:lang w:val="en-US"/>
        </w:rPr>
        <w:t xml:space="preserve">, </w:t>
      </w:r>
      <w:r w:rsidRPr="0023274B">
        <w:rPr>
          <w:rFonts w:asciiTheme="majorBidi" w:hAnsiTheme="majorBidi" w:cstheme="majorBidi"/>
        </w:rPr>
        <w:t>PhD</w:t>
      </w:r>
    </w:p>
    <w:p w14:paraId="09428843" w14:textId="1C9B746C" w:rsidR="00490EC0" w:rsidRPr="0023274B" w:rsidRDefault="005950D3" w:rsidP="0063544E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CLEAR </w:t>
      </w:r>
      <w:r w:rsidR="00FD2208">
        <w:rPr>
          <w:rFonts w:asciiTheme="majorBidi" w:hAnsiTheme="majorBidi" w:cstheme="majorBidi"/>
        </w:rPr>
        <w:t>Center</w:t>
      </w:r>
      <w:r>
        <w:rPr>
          <w:rFonts w:asciiTheme="majorBidi" w:hAnsiTheme="majorBidi" w:cstheme="majorBidi"/>
        </w:rPr>
        <w:t xml:space="preserve"> </w:t>
      </w:r>
    </w:p>
    <w:p w14:paraId="52B615DC" w14:textId="30F9E170" w:rsidR="00490EC0" w:rsidRPr="0023274B" w:rsidRDefault="005950D3" w:rsidP="0063544E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UC Davis</w:t>
      </w:r>
    </w:p>
    <w:p w14:paraId="13985DA1" w14:textId="7E35E956" w:rsidR="00490EC0" w:rsidRDefault="005950D3" w:rsidP="00490EC0">
      <w:pPr>
        <w:jc w:val="center"/>
        <w:rPr>
          <w:rFonts w:asciiTheme="majorBidi" w:hAnsiTheme="majorBidi" w:cstheme="majorBidi"/>
        </w:rPr>
      </w:pPr>
      <w:hyperlink r:id="rId8" w:history="1">
        <w:r>
          <w:rPr>
            <w:rStyle w:val="Hyperlink"/>
            <w:rFonts w:asciiTheme="majorBidi" w:hAnsiTheme="majorBidi" w:cstheme="majorBidi"/>
          </w:rPr>
          <w:t>membaby@ucdavis.edu</w:t>
        </w:r>
      </w:hyperlink>
    </w:p>
    <w:p w14:paraId="59D11B07" w14:textId="4F13D89D" w:rsidR="00F41BB5" w:rsidRPr="0023274B" w:rsidRDefault="00802995" w:rsidP="00490EC0">
      <w:pPr>
        <w:jc w:val="center"/>
        <w:rPr>
          <w:rFonts w:asciiTheme="majorBidi" w:hAnsiTheme="majorBidi" w:cstheme="majorBidi"/>
          <w:lang w:val="en-US" w:bidi="ar-EG"/>
        </w:rPr>
      </w:pPr>
      <w:r>
        <w:rPr>
          <w:rFonts w:asciiTheme="majorBidi" w:hAnsiTheme="majorBidi" w:cstheme="majorBidi"/>
        </w:rPr>
        <w:t>+1</w:t>
      </w:r>
      <w:r w:rsidR="00F41BB5">
        <w:rPr>
          <w:rFonts w:asciiTheme="majorBidi" w:hAnsiTheme="majorBidi" w:cstheme="majorBidi"/>
        </w:rPr>
        <w:t>(618)305-9047</w:t>
      </w:r>
    </w:p>
    <w:p w14:paraId="66EEA4C4" w14:textId="77777777" w:rsidR="00935369" w:rsidRPr="0023274B" w:rsidRDefault="00935369" w:rsidP="00935369">
      <w:pPr>
        <w:pStyle w:val="Title"/>
        <w:jc w:val="left"/>
        <w:rPr>
          <w:rFonts w:asciiTheme="majorBidi" w:hAnsiTheme="majorBidi" w:cstheme="majorBidi"/>
          <w:sz w:val="28"/>
          <w:lang w:val="en-US"/>
        </w:rPr>
      </w:pPr>
    </w:p>
    <w:p w14:paraId="66EEA4C5" w14:textId="5B78B02A" w:rsidR="00466DE3" w:rsidRPr="0023274B" w:rsidRDefault="00935369" w:rsidP="00466DE3">
      <w:pPr>
        <w:rPr>
          <w:rFonts w:asciiTheme="majorBidi" w:hAnsiTheme="majorBidi" w:cstheme="majorBidi"/>
          <w:b/>
          <w:bCs/>
          <w:szCs w:val="24"/>
          <w:u w:val="single"/>
          <w:lang w:val="en-US"/>
        </w:rPr>
      </w:pPr>
      <w:r w:rsidRPr="0023274B">
        <w:rPr>
          <w:rFonts w:asciiTheme="majorBidi" w:hAnsiTheme="majorBidi" w:cstheme="majorBidi"/>
          <w:b/>
          <w:bCs/>
          <w:szCs w:val="24"/>
          <w:u w:val="single"/>
          <w:lang w:val="en-US"/>
        </w:rPr>
        <w:t>Education</w:t>
      </w:r>
      <w:r w:rsidR="005A3C0C" w:rsidRPr="0023274B">
        <w:rPr>
          <w:rFonts w:asciiTheme="majorBidi" w:hAnsiTheme="majorBidi" w:cstheme="majorBidi"/>
          <w:b/>
          <w:bCs/>
          <w:szCs w:val="24"/>
          <w:u w:val="single"/>
          <w:lang w:val="en-US"/>
        </w:rPr>
        <w:t>:</w:t>
      </w:r>
    </w:p>
    <w:p w14:paraId="1AF564D7" w14:textId="0BB8567E" w:rsidR="00310040" w:rsidRPr="003D081E" w:rsidRDefault="00310040" w:rsidP="003D081E">
      <w:pPr>
        <w:pStyle w:val="Centered"/>
        <w:numPr>
          <w:ilvl w:val="0"/>
          <w:numId w:val="21"/>
        </w:numPr>
        <w:jc w:val="left"/>
        <w:rPr>
          <w:rFonts w:ascii="Times New Roman" w:hAnsi="Times New Roman"/>
          <w:szCs w:val="24"/>
        </w:rPr>
      </w:pPr>
      <w:r>
        <w:rPr>
          <w:rFonts w:asciiTheme="majorBidi" w:hAnsiTheme="majorBidi" w:cstheme="majorBidi"/>
          <w:szCs w:val="24"/>
        </w:rPr>
        <w:t xml:space="preserve">PhD in Agricultural sciences, </w:t>
      </w:r>
      <w:r w:rsidRPr="0023274B">
        <w:rPr>
          <w:rFonts w:asciiTheme="majorBidi" w:hAnsiTheme="majorBidi" w:cstheme="majorBidi"/>
          <w:szCs w:val="24"/>
        </w:rPr>
        <w:t>Southern Illinois university, Carbondale</w:t>
      </w:r>
      <w:r>
        <w:rPr>
          <w:rFonts w:asciiTheme="majorBidi" w:hAnsiTheme="majorBidi" w:cstheme="majorBidi"/>
          <w:szCs w:val="24"/>
        </w:rPr>
        <w:t xml:space="preserve"> 2024</w:t>
      </w:r>
      <w:r w:rsidR="003D081E">
        <w:rPr>
          <w:rFonts w:asciiTheme="majorBidi" w:hAnsiTheme="majorBidi" w:cstheme="majorBidi"/>
          <w:szCs w:val="24"/>
        </w:rPr>
        <w:t>(</w:t>
      </w:r>
      <w:r w:rsidR="003D081E">
        <w:rPr>
          <w:rFonts w:ascii="Times New Roman" w:hAnsi="Times New Roman"/>
          <w:szCs w:val="24"/>
        </w:rPr>
        <w:t>E</w:t>
      </w:r>
      <w:r w:rsidR="003D081E" w:rsidRPr="008B792B">
        <w:rPr>
          <w:rFonts w:ascii="Times New Roman" w:hAnsi="Times New Roman"/>
          <w:szCs w:val="24"/>
        </w:rPr>
        <w:t>ffect of bromoform on enteric methane, and rumen fermentation character</w:t>
      </w:r>
      <w:r w:rsidR="003D081E">
        <w:rPr>
          <w:rFonts w:ascii="Times New Roman" w:hAnsi="Times New Roman"/>
          <w:szCs w:val="24"/>
        </w:rPr>
        <w:t>i</w:t>
      </w:r>
      <w:r w:rsidR="003D081E" w:rsidRPr="008B792B">
        <w:rPr>
          <w:rFonts w:ascii="Times New Roman" w:hAnsi="Times New Roman"/>
          <w:szCs w:val="24"/>
        </w:rPr>
        <w:t>stics</w:t>
      </w:r>
      <w:r w:rsidR="003D081E">
        <w:rPr>
          <w:rFonts w:ascii="Times New Roman" w:hAnsi="Times New Roman"/>
          <w:szCs w:val="24"/>
        </w:rPr>
        <w:t>)</w:t>
      </w:r>
    </w:p>
    <w:p w14:paraId="7D9C80DA" w14:textId="7AC8B2E8" w:rsidR="00490EC0" w:rsidRDefault="00802995" w:rsidP="00F63EA8">
      <w:pPr>
        <w:pStyle w:val="Headline"/>
        <w:numPr>
          <w:ilvl w:val="0"/>
          <w:numId w:val="15"/>
        </w:numPr>
        <w:tabs>
          <w:tab w:val="clear" w:pos="567"/>
          <w:tab w:val="left" w:pos="360"/>
          <w:tab w:val="left" w:pos="1918"/>
          <w:tab w:val="left" w:pos="7503"/>
        </w:tabs>
        <w:spacing w:before="0" w:after="0"/>
        <w:jc w:val="lef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M.Sc.</w:t>
      </w:r>
      <w:r w:rsidR="00490EC0" w:rsidRPr="0023274B">
        <w:rPr>
          <w:rFonts w:asciiTheme="majorBidi" w:hAnsiTheme="majorBidi" w:cstheme="majorBidi"/>
          <w:sz w:val="24"/>
          <w:szCs w:val="24"/>
          <w:lang w:val="en-US"/>
        </w:rPr>
        <w:t xml:space="preserve"> in animal science, Southern Illinois university, Carbondale, 2018</w:t>
      </w:r>
      <w:r w:rsidR="003D081E">
        <w:rPr>
          <w:rFonts w:asciiTheme="majorBidi" w:hAnsiTheme="majorBidi" w:cstheme="majorBidi"/>
          <w:sz w:val="24"/>
          <w:szCs w:val="24"/>
          <w:lang w:val="en-US"/>
        </w:rPr>
        <w:t>(E</w:t>
      </w:r>
      <w:r w:rsidR="003D081E" w:rsidRPr="003D081E">
        <w:rPr>
          <w:rFonts w:asciiTheme="majorBidi" w:hAnsiTheme="majorBidi" w:cstheme="majorBidi"/>
          <w:sz w:val="24"/>
          <w:szCs w:val="24"/>
          <w:lang w:val="en-US"/>
        </w:rPr>
        <w:t>ffects of unconventional plant oils and rumen adaptation on methane gas emission and rumen fermentation characteristics</w:t>
      </w:r>
      <w:r w:rsidR="003D081E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14:paraId="3A848AE6" w14:textId="56BB7282" w:rsidR="00802995" w:rsidRDefault="00802995" w:rsidP="00F63EA8">
      <w:pPr>
        <w:pStyle w:val="Headline"/>
        <w:numPr>
          <w:ilvl w:val="0"/>
          <w:numId w:val="15"/>
        </w:numPr>
        <w:tabs>
          <w:tab w:val="clear" w:pos="567"/>
          <w:tab w:val="left" w:pos="360"/>
          <w:tab w:val="left" w:pos="1918"/>
          <w:tab w:val="left" w:pos="7503"/>
        </w:tabs>
        <w:spacing w:before="0" w:after="0"/>
        <w:jc w:val="lef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Master of MAICH, Geoinformation in environmental management 2014, MAICH, Chania, Greece.</w:t>
      </w:r>
    </w:p>
    <w:p w14:paraId="4EBCAA16" w14:textId="760BF2EF" w:rsidR="00802995" w:rsidRPr="0023274B" w:rsidRDefault="00802995" w:rsidP="00F63EA8">
      <w:pPr>
        <w:pStyle w:val="Headline"/>
        <w:numPr>
          <w:ilvl w:val="0"/>
          <w:numId w:val="15"/>
        </w:numPr>
        <w:tabs>
          <w:tab w:val="clear" w:pos="567"/>
          <w:tab w:val="left" w:pos="360"/>
          <w:tab w:val="left" w:pos="1918"/>
          <w:tab w:val="left" w:pos="7503"/>
        </w:tabs>
        <w:spacing w:before="0" w:after="0"/>
        <w:jc w:val="lef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Internation</w:t>
      </w:r>
      <w:r w:rsidR="003D081E">
        <w:rPr>
          <w:rFonts w:asciiTheme="majorBidi" w:hAnsiTheme="majorBidi" w:cstheme="majorBidi"/>
          <w:sz w:val="24"/>
          <w:szCs w:val="24"/>
          <w:lang w:val="en-US"/>
        </w:rPr>
        <w:t>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Diploma of GIS 4 development, EPHE, Sorbonne, Paris, FR.</w:t>
      </w:r>
    </w:p>
    <w:p w14:paraId="66EEA4C6" w14:textId="3B7B6A71" w:rsidR="00374213" w:rsidRPr="0023274B" w:rsidRDefault="00935369" w:rsidP="00F63EA8">
      <w:pPr>
        <w:pStyle w:val="Headline"/>
        <w:numPr>
          <w:ilvl w:val="0"/>
          <w:numId w:val="15"/>
        </w:numPr>
        <w:tabs>
          <w:tab w:val="clear" w:pos="567"/>
          <w:tab w:val="left" w:pos="360"/>
          <w:tab w:val="left" w:pos="1918"/>
          <w:tab w:val="left" w:pos="7503"/>
        </w:tabs>
        <w:spacing w:before="0" w:after="0"/>
        <w:jc w:val="left"/>
        <w:rPr>
          <w:rFonts w:asciiTheme="majorBidi" w:hAnsiTheme="majorBidi" w:cstheme="majorBidi"/>
          <w:sz w:val="24"/>
          <w:szCs w:val="24"/>
          <w:lang w:val="en-US"/>
        </w:rPr>
      </w:pPr>
      <w:r w:rsidRPr="0023274B">
        <w:rPr>
          <w:rFonts w:asciiTheme="majorBidi" w:hAnsiTheme="majorBidi" w:cstheme="majorBidi"/>
          <w:sz w:val="24"/>
          <w:szCs w:val="24"/>
          <w:lang w:val="en-US"/>
        </w:rPr>
        <w:t xml:space="preserve">Bachelor of </w:t>
      </w:r>
      <w:r w:rsidR="00490EC0" w:rsidRPr="0023274B">
        <w:rPr>
          <w:rFonts w:asciiTheme="majorBidi" w:hAnsiTheme="majorBidi" w:cstheme="majorBidi"/>
          <w:sz w:val="24"/>
          <w:szCs w:val="24"/>
          <w:lang w:val="en-US"/>
        </w:rPr>
        <w:t>Agriculture</w:t>
      </w:r>
      <w:r w:rsidRPr="0023274B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8F041B" w:rsidRPr="0023274B">
        <w:rPr>
          <w:rFonts w:asciiTheme="majorBidi" w:hAnsiTheme="majorBidi" w:cstheme="majorBidi"/>
          <w:sz w:val="24"/>
          <w:szCs w:val="24"/>
          <w:lang w:val="en-US"/>
        </w:rPr>
        <w:t xml:space="preserve"> department of </w:t>
      </w:r>
      <w:r w:rsidR="00490EC0" w:rsidRPr="0023274B">
        <w:rPr>
          <w:rFonts w:asciiTheme="majorBidi" w:hAnsiTheme="majorBidi" w:cstheme="majorBidi"/>
          <w:sz w:val="24"/>
          <w:szCs w:val="24"/>
          <w:lang w:val="en-US"/>
        </w:rPr>
        <w:t>Animal production</w:t>
      </w:r>
      <w:r w:rsidR="00BB33A1" w:rsidRPr="002327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90EC0" w:rsidRPr="0023274B">
        <w:rPr>
          <w:rFonts w:asciiTheme="majorBidi" w:hAnsiTheme="majorBidi" w:cstheme="majorBidi"/>
          <w:sz w:val="24"/>
          <w:szCs w:val="24"/>
          <w:lang w:val="en-US"/>
        </w:rPr>
        <w:t>Fayoum</w:t>
      </w:r>
      <w:r w:rsidRPr="0023274B">
        <w:rPr>
          <w:rFonts w:asciiTheme="majorBidi" w:hAnsiTheme="majorBidi" w:cstheme="majorBidi"/>
          <w:sz w:val="24"/>
          <w:szCs w:val="24"/>
          <w:lang w:val="en-US"/>
        </w:rPr>
        <w:t xml:space="preserve"> university</w:t>
      </w:r>
      <w:r w:rsidR="00490EC0" w:rsidRPr="0023274B">
        <w:rPr>
          <w:rFonts w:asciiTheme="majorBidi" w:hAnsiTheme="majorBidi" w:cstheme="majorBidi"/>
          <w:sz w:val="24"/>
          <w:szCs w:val="24"/>
          <w:lang w:val="en-US"/>
        </w:rPr>
        <w:t>,2008</w:t>
      </w:r>
      <w:r w:rsidR="00906F4C" w:rsidRPr="0023274B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F63EA8" w:rsidRPr="002327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6EEA4CA" w14:textId="77777777" w:rsidR="00374213" w:rsidRPr="0023274B" w:rsidRDefault="00374213" w:rsidP="00B00E80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120" w:line="264" w:lineRule="atLeast"/>
        <w:rPr>
          <w:rFonts w:asciiTheme="majorBidi" w:hAnsiTheme="majorBidi" w:cstheme="majorBidi"/>
          <w:b/>
          <w:bCs/>
          <w:color w:val="000000"/>
          <w:sz w:val="22"/>
          <w:szCs w:val="18"/>
          <w:u w:val="single"/>
          <w:lang w:val="en-US"/>
        </w:rPr>
      </w:pPr>
    </w:p>
    <w:p w14:paraId="66EEA4CB" w14:textId="77777777" w:rsidR="00B00E80" w:rsidRPr="0023274B" w:rsidRDefault="00B00E80" w:rsidP="00B00E80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120" w:line="264" w:lineRule="atLeast"/>
        <w:rPr>
          <w:rFonts w:asciiTheme="majorBidi" w:hAnsiTheme="majorBidi" w:cstheme="majorBidi"/>
          <w:b/>
          <w:bCs/>
          <w:color w:val="000000"/>
          <w:sz w:val="20"/>
          <w:szCs w:val="16"/>
          <w:lang w:val="en-US"/>
        </w:rPr>
      </w:pPr>
      <w:r w:rsidRPr="0023274B">
        <w:rPr>
          <w:rFonts w:asciiTheme="majorBidi" w:hAnsiTheme="majorBidi" w:cstheme="majorBidi"/>
          <w:b/>
          <w:bCs/>
          <w:color w:val="000000"/>
          <w:sz w:val="22"/>
          <w:szCs w:val="18"/>
          <w:u w:val="single"/>
          <w:lang w:val="en-US"/>
        </w:rPr>
        <w:t>Present position:</w:t>
      </w:r>
      <w:r w:rsidRPr="0023274B">
        <w:rPr>
          <w:rFonts w:asciiTheme="majorBidi" w:hAnsiTheme="majorBidi" w:cstheme="majorBidi"/>
          <w:b/>
          <w:bCs/>
          <w:color w:val="000000"/>
          <w:sz w:val="22"/>
          <w:szCs w:val="18"/>
          <w:lang w:val="en-US"/>
        </w:rPr>
        <w:t xml:space="preserve"> </w:t>
      </w:r>
    </w:p>
    <w:p w14:paraId="48D25930" w14:textId="2E596F58" w:rsidR="003D081E" w:rsidRDefault="003D081E" w:rsidP="00490EC0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 xml:space="preserve">Postdoctoral fellow at </w:t>
      </w:r>
      <w:r w:rsidR="00CE7CC6" w:rsidRPr="00CE7CC6">
        <w:rPr>
          <w:rFonts w:asciiTheme="majorBidi" w:hAnsiTheme="majorBidi" w:cstheme="majorBidi"/>
          <w:color w:val="000000"/>
          <w:szCs w:val="22"/>
          <w:lang w:val="en-US"/>
        </w:rPr>
        <w:t>The Clarity and Leadership for Environmental Awareness and Research (CLEAR) Center at UC Davis</w:t>
      </w:r>
      <w:r w:rsidR="003824DB">
        <w:rPr>
          <w:rFonts w:asciiTheme="majorBidi" w:hAnsiTheme="majorBidi" w:cstheme="majorBidi"/>
          <w:color w:val="000000"/>
          <w:szCs w:val="22"/>
          <w:lang w:val="en-US"/>
        </w:rPr>
        <w:t xml:space="preserve"> (June 2025 - present)</w:t>
      </w:r>
      <w:r>
        <w:rPr>
          <w:rFonts w:asciiTheme="majorBidi" w:hAnsiTheme="majorBidi" w:cstheme="majorBidi"/>
          <w:color w:val="000000"/>
          <w:szCs w:val="22"/>
          <w:lang w:val="en-US"/>
        </w:rPr>
        <w:t>.</w:t>
      </w:r>
    </w:p>
    <w:p w14:paraId="66EEA4D0" w14:textId="77777777" w:rsidR="00374213" w:rsidRPr="0023274B" w:rsidRDefault="00CC6E43" w:rsidP="00FE7E8C">
      <w:pPr>
        <w:spacing w:before="120" w:after="120"/>
        <w:jc w:val="both"/>
        <w:rPr>
          <w:rFonts w:asciiTheme="majorBidi" w:hAnsiTheme="majorBidi" w:cstheme="majorBidi"/>
          <w:b/>
          <w:bCs/>
          <w:color w:val="000000"/>
          <w:sz w:val="22"/>
          <w:u w:val="single"/>
          <w:lang w:val="en-US"/>
        </w:rPr>
      </w:pPr>
      <w:r w:rsidRPr="0023274B">
        <w:rPr>
          <w:rFonts w:asciiTheme="majorBidi" w:hAnsiTheme="majorBidi" w:cstheme="majorBidi"/>
          <w:b/>
          <w:bCs/>
          <w:color w:val="000000"/>
          <w:sz w:val="22"/>
          <w:u w:val="single"/>
          <w:lang w:val="en-US"/>
        </w:rPr>
        <w:t xml:space="preserve">Past </w:t>
      </w:r>
      <w:r w:rsidR="00094884" w:rsidRPr="0023274B">
        <w:rPr>
          <w:rFonts w:asciiTheme="majorBidi" w:hAnsiTheme="majorBidi" w:cstheme="majorBidi"/>
          <w:b/>
          <w:bCs/>
          <w:color w:val="000000"/>
          <w:sz w:val="22"/>
          <w:u w:val="single"/>
          <w:lang w:val="en-US"/>
        </w:rPr>
        <w:t>Position:</w:t>
      </w:r>
    </w:p>
    <w:p w14:paraId="4478FCB0" w14:textId="41801CC0" w:rsidR="00CE7CC6" w:rsidRDefault="00CE7CC6" w:rsidP="00490EC0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 xml:space="preserve">Postdoctoral fellow at the department of animal science, SIUC </w:t>
      </w:r>
      <w:r w:rsidR="003824DB">
        <w:rPr>
          <w:rFonts w:asciiTheme="majorBidi" w:hAnsiTheme="majorBidi" w:cstheme="majorBidi"/>
          <w:color w:val="000000"/>
          <w:szCs w:val="22"/>
          <w:lang w:val="en-US"/>
        </w:rPr>
        <w:t>Carbondale (</w:t>
      </w:r>
      <w:r w:rsidR="00FD2208">
        <w:rPr>
          <w:rFonts w:asciiTheme="majorBidi" w:hAnsiTheme="majorBidi" w:cstheme="majorBidi"/>
          <w:color w:val="000000"/>
          <w:szCs w:val="22"/>
          <w:lang w:val="en-US"/>
        </w:rPr>
        <w:t>Sep2024-June 2025)</w:t>
      </w:r>
    </w:p>
    <w:p w14:paraId="43051335" w14:textId="1524EBDB" w:rsidR="00490EC0" w:rsidRPr="0023274B" w:rsidRDefault="00490EC0" w:rsidP="00490EC0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 w:rsidRPr="0023274B">
        <w:rPr>
          <w:rFonts w:asciiTheme="majorBidi" w:hAnsiTheme="majorBidi" w:cstheme="majorBidi"/>
          <w:color w:val="000000"/>
          <w:szCs w:val="22"/>
          <w:lang w:val="en-US"/>
        </w:rPr>
        <w:t>Research assistant at the Department of Dairy science, Animal nutrition lab, National research Centre of Egypt</w:t>
      </w:r>
      <w:r w:rsidR="00D25465">
        <w:rPr>
          <w:rFonts w:asciiTheme="majorBidi" w:hAnsiTheme="majorBidi" w:cstheme="majorBidi"/>
          <w:color w:val="000000"/>
          <w:szCs w:val="22"/>
          <w:lang w:val="en-US"/>
        </w:rPr>
        <w:t xml:space="preserve"> March 2015-August 2023</w:t>
      </w:r>
      <w:r w:rsidRPr="0023274B">
        <w:rPr>
          <w:rFonts w:asciiTheme="majorBidi" w:hAnsiTheme="majorBidi" w:cstheme="majorBidi"/>
          <w:color w:val="000000"/>
          <w:szCs w:val="22"/>
          <w:lang w:val="en-US"/>
        </w:rPr>
        <w:t>.</w:t>
      </w:r>
    </w:p>
    <w:p w14:paraId="66EEA4D2" w14:textId="318893EA" w:rsidR="00034D37" w:rsidRPr="00D25465" w:rsidRDefault="00034D37" w:rsidP="00D25465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 w:rsidRPr="00D25465">
        <w:rPr>
          <w:rFonts w:asciiTheme="majorBidi" w:hAnsiTheme="majorBidi" w:cstheme="majorBidi"/>
          <w:color w:val="000000"/>
          <w:szCs w:val="22"/>
          <w:lang w:val="en-US"/>
        </w:rPr>
        <w:t xml:space="preserve">Statistician at the Centre of Social and Demographic Studies and </w:t>
      </w:r>
      <w:r w:rsidR="00490EC0" w:rsidRPr="00D25465">
        <w:rPr>
          <w:rFonts w:asciiTheme="majorBidi" w:hAnsiTheme="majorBidi" w:cstheme="majorBidi"/>
          <w:color w:val="000000"/>
          <w:szCs w:val="22"/>
          <w:lang w:val="en-US"/>
        </w:rPr>
        <w:t>Research</w:t>
      </w:r>
      <w:r w:rsidRPr="00D25465">
        <w:rPr>
          <w:rFonts w:asciiTheme="majorBidi" w:hAnsiTheme="majorBidi" w:cstheme="majorBidi"/>
          <w:color w:val="000000"/>
          <w:szCs w:val="22"/>
          <w:lang w:val="en-US"/>
        </w:rPr>
        <w:t xml:space="preserve"> at Central Agency for Public Mobilization and Statistics “CAPMAS” March 2009</w:t>
      </w:r>
      <w:r w:rsidR="00D25465">
        <w:rPr>
          <w:rFonts w:asciiTheme="majorBidi" w:hAnsiTheme="majorBidi" w:cstheme="majorBidi"/>
          <w:color w:val="000000"/>
          <w:szCs w:val="22"/>
          <w:lang w:val="en-US"/>
        </w:rPr>
        <w:t>-March 2015</w:t>
      </w:r>
      <w:r w:rsidRPr="00D25465">
        <w:rPr>
          <w:rFonts w:asciiTheme="majorBidi" w:hAnsiTheme="majorBidi" w:cstheme="majorBidi"/>
          <w:color w:val="000000"/>
          <w:szCs w:val="22"/>
          <w:lang w:val="en-US"/>
        </w:rPr>
        <w:t>.</w:t>
      </w:r>
    </w:p>
    <w:p w14:paraId="66EEA4D3" w14:textId="77777777" w:rsidR="0063544E" w:rsidRPr="00D25465" w:rsidRDefault="00094884" w:rsidP="00D25465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 w:rsidRPr="00D25465">
        <w:rPr>
          <w:rFonts w:asciiTheme="majorBidi" w:hAnsiTheme="majorBidi" w:cstheme="majorBidi"/>
          <w:color w:val="000000"/>
          <w:szCs w:val="22"/>
          <w:lang w:val="en-US"/>
        </w:rPr>
        <w:t>Consultant</w:t>
      </w:r>
      <w:r w:rsidR="00CC6E43" w:rsidRPr="00D25465">
        <w:rPr>
          <w:rFonts w:asciiTheme="majorBidi" w:hAnsiTheme="majorBidi" w:cstheme="majorBidi"/>
          <w:color w:val="000000"/>
          <w:szCs w:val="22"/>
          <w:lang w:val="en-US"/>
        </w:rPr>
        <w:t xml:space="preserve"> of Civil Registration and Vital Statistics in the League of Arab states</w:t>
      </w:r>
      <w:r w:rsidRPr="00D25465">
        <w:rPr>
          <w:rFonts w:asciiTheme="majorBidi" w:hAnsiTheme="majorBidi" w:cstheme="majorBidi"/>
          <w:color w:val="000000"/>
          <w:szCs w:val="22"/>
          <w:lang w:val="en-US"/>
        </w:rPr>
        <w:t>.</w:t>
      </w:r>
    </w:p>
    <w:p w14:paraId="66EEA4F8" w14:textId="77777777" w:rsidR="007436B7" w:rsidRPr="0023274B" w:rsidRDefault="007436B7" w:rsidP="00466DE3">
      <w:pPr>
        <w:pStyle w:val="Headline"/>
        <w:spacing w:before="0" w:after="0"/>
        <w:rPr>
          <w:rFonts w:asciiTheme="majorBidi" w:hAnsiTheme="majorBidi" w:cstheme="majorBidi"/>
          <w:sz w:val="20"/>
          <w:szCs w:val="16"/>
          <w:lang w:val="en-US"/>
        </w:rPr>
      </w:pPr>
    </w:p>
    <w:p w14:paraId="66EEA4F9" w14:textId="77777777" w:rsidR="00466DE3" w:rsidRPr="0023274B" w:rsidRDefault="00466DE3" w:rsidP="002E158D">
      <w:pPr>
        <w:pStyle w:val="Headline"/>
        <w:spacing w:before="0" w:after="0"/>
        <w:rPr>
          <w:rFonts w:asciiTheme="majorBidi" w:hAnsiTheme="majorBidi" w:cstheme="majorBidi"/>
          <w:b/>
          <w:bCs/>
          <w:color w:val="000000"/>
          <w:szCs w:val="18"/>
          <w:u w:val="single"/>
          <w:lang w:val="en-US" w:eastAsia="es-ES"/>
        </w:rPr>
      </w:pPr>
      <w:r w:rsidRPr="0023274B">
        <w:rPr>
          <w:rFonts w:asciiTheme="majorBidi" w:hAnsiTheme="majorBidi" w:cstheme="majorBidi"/>
          <w:sz w:val="20"/>
          <w:szCs w:val="16"/>
          <w:lang w:val="en-US"/>
        </w:rPr>
        <w:t xml:space="preserve"> </w:t>
      </w:r>
      <w:r w:rsidR="007436B7" w:rsidRPr="0023274B">
        <w:rPr>
          <w:rFonts w:asciiTheme="majorBidi" w:hAnsiTheme="majorBidi" w:cstheme="majorBidi"/>
          <w:b/>
          <w:bCs/>
          <w:color w:val="000000"/>
          <w:szCs w:val="18"/>
          <w:u w:val="single"/>
          <w:lang w:val="en-US" w:eastAsia="es-ES"/>
        </w:rPr>
        <w:t>Workshop</w:t>
      </w:r>
      <w:r w:rsidR="002E158D" w:rsidRPr="0023274B">
        <w:rPr>
          <w:rFonts w:asciiTheme="majorBidi" w:hAnsiTheme="majorBidi" w:cstheme="majorBidi"/>
          <w:b/>
          <w:bCs/>
          <w:color w:val="000000"/>
          <w:szCs w:val="18"/>
          <w:u w:val="single"/>
          <w:lang w:val="en-US" w:eastAsia="es-ES"/>
        </w:rPr>
        <w:t>,</w:t>
      </w:r>
      <w:r w:rsidR="007436B7" w:rsidRPr="0023274B">
        <w:rPr>
          <w:rFonts w:asciiTheme="majorBidi" w:hAnsiTheme="majorBidi" w:cstheme="majorBidi"/>
          <w:b/>
          <w:bCs/>
          <w:color w:val="000000"/>
          <w:szCs w:val="18"/>
          <w:u w:val="single"/>
          <w:lang w:val="en-US" w:eastAsia="es-ES"/>
        </w:rPr>
        <w:t xml:space="preserve"> conferences</w:t>
      </w:r>
      <w:r w:rsidR="002E158D" w:rsidRPr="0023274B">
        <w:rPr>
          <w:rFonts w:asciiTheme="majorBidi" w:hAnsiTheme="majorBidi" w:cstheme="majorBidi"/>
          <w:b/>
          <w:bCs/>
          <w:color w:val="000000"/>
          <w:szCs w:val="18"/>
          <w:u w:val="single"/>
          <w:lang w:val="en-US" w:eastAsia="es-ES"/>
        </w:rPr>
        <w:t xml:space="preserve"> and training </w:t>
      </w:r>
      <w:r w:rsidR="00CC6E43" w:rsidRPr="0023274B">
        <w:rPr>
          <w:rFonts w:asciiTheme="majorBidi" w:hAnsiTheme="majorBidi" w:cstheme="majorBidi"/>
          <w:b/>
          <w:bCs/>
          <w:color w:val="000000"/>
          <w:szCs w:val="18"/>
          <w:u w:val="single"/>
          <w:lang w:val="en-US" w:eastAsia="es-ES"/>
        </w:rPr>
        <w:t>programs</w:t>
      </w:r>
      <w:r w:rsidR="007436B7" w:rsidRPr="0023274B">
        <w:rPr>
          <w:rFonts w:asciiTheme="majorBidi" w:hAnsiTheme="majorBidi" w:cstheme="majorBidi"/>
          <w:b/>
          <w:bCs/>
          <w:color w:val="000000"/>
          <w:szCs w:val="18"/>
          <w:u w:val="single"/>
          <w:lang w:val="en-US" w:eastAsia="es-ES"/>
        </w:rPr>
        <w:t>:</w:t>
      </w:r>
    </w:p>
    <w:p w14:paraId="66EEA4FA" w14:textId="77777777" w:rsidR="007436B7" w:rsidRPr="0023274B" w:rsidRDefault="007436B7" w:rsidP="007436B7">
      <w:pPr>
        <w:pStyle w:val="Headline"/>
        <w:spacing w:before="0" w:after="0"/>
        <w:rPr>
          <w:rFonts w:asciiTheme="majorBidi" w:hAnsiTheme="majorBidi" w:cstheme="majorBidi"/>
          <w:sz w:val="20"/>
          <w:szCs w:val="16"/>
          <w:lang w:val="en-US"/>
        </w:rPr>
      </w:pPr>
    </w:p>
    <w:p w14:paraId="19FD8962" w14:textId="4139E2EB" w:rsidR="00FD2208" w:rsidRDefault="00FD2208" w:rsidP="00D25465">
      <w:pPr>
        <w:pStyle w:val="ListParagraph"/>
        <w:numPr>
          <w:ilvl w:val="0"/>
          <w:numId w:val="20"/>
        </w:numPr>
        <w:tabs>
          <w:tab w:val="clear" w:pos="1080"/>
          <w:tab w:val="num" w:pos="720"/>
          <w:tab w:val="left" w:pos="990"/>
        </w:tabs>
        <w:ind w:hanging="720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>American society of animal science 6-10 Jul 2025 (poster presentation)</w:t>
      </w:r>
    </w:p>
    <w:p w14:paraId="79904A66" w14:textId="2AE478DD" w:rsidR="00B67B10" w:rsidRPr="00B67B10" w:rsidRDefault="00B67B10" w:rsidP="00D25465">
      <w:pPr>
        <w:pStyle w:val="ListParagraph"/>
        <w:numPr>
          <w:ilvl w:val="0"/>
          <w:numId w:val="20"/>
        </w:numPr>
        <w:tabs>
          <w:tab w:val="clear" w:pos="1080"/>
          <w:tab w:val="num" w:pos="720"/>
          <w:tab w:val="left" w:pos="990"/>
        </w:tabs>
        <w:ind w:hanging="720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>Artificial insemination in beef cattle short course organized by ABS (Nov 8-9/2024)</w:t>
      </w:r>
    </w:p>
    <w:p w14:paraId="2F603CA7" w14:textId="6338CA53" w:rsidR="00FD2208" w:rsidRPr="00FD2208" w:rsidRDefault="00FD2208" w:rsidP="00D25465">
      <w:pPr>
        <w:pStyle w:val="ListParagraph"/>
        <w:numPr>
          <w:ilvl w:val="0"/>
          <w:numId w:val="20"/>
        </w:numPr>
        <w:tabs>
          <w:tab w:val="clear" w:pos="1080"/>
          <w:tab w:val="num" w:pos="720"/>
          <w:tab w:val="left" w:pos="990"/>
        </w:tabs>
        <w:ind w:hanging="720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>AGROSYM annual meeting 2-5 Oct 2025 (poster)</w:t>
      </w:r>
    </w:p>
    <w:p w14:paraId="2F2E3C0E" w14:textId="64C331F4" w:rsidR="00D25465" w:rsidRDefault="00D25465" w:rsidP="00D25465">
      <w:pPr>
        <w:pStyle w:val="ListParagraph"/>
        <w:numPr>
          <w:ilvl w:val="0"/>
          <w:numId w:val="20"/>
        </w:numPr>
        <w:tabs>
          <w:tab w:val="clear" w:pos="1080"/>
          <w:tab w:val="num" w:pos="720"/>
          <w:tab w:val="left" w:pos="990"/>
        </w:tabs>
        <w:ind w:hanging="720"/>
        <w:rPr>
          <w:rFonts w:asciiTheme="majorBidi" w:hAnsiTheme="majorBidi" w:cstheme="majorBidi"/>
          <w:bCs/>
          <w:lang w:val="en-US"/>
        </w:rPr>
      </w:pPr>
      <w:r w:rsidRPr="0023274B">
        <w:rPr>
          <w:rFonts w:asciiTheme="majorBidi" w:hAnsiTheme="majorBidi" w:cstheme="majorBidi"/>
          <w:lang w:val="en-US" w:eastAsia="de-DE"/>
        </w:rPr>
        <w:t>American Dairy Science Association (ADSA)</w:t>
      </w:r>
      <w:r>
        <w:rPr>
          <w:rFonts w:asciiTheme="majorBidi" w:hAnsiTheme="majorBidi" w:cstheme="majorBidi"/>
          <w:lang w:val="en-US" w:eastAsia="de-DE"/>
        </w:rPr>
        <w:t xml:space="preserve"> 2024, West Palm beach, FL</w:t>
      </w:r>
    </w:p>
    <w:p w14:paraId="69818EA5" w14:textId="26A8A77D" w:rsidR="00D25465" w:rsidRDefault="00B52863" w:rsidP="00D25465">
      <w:pPr>
        <w:pStyle w:val="ListParagraph"/>
        <w:numPr>
          <w:ilvl w:val="0"/>
          <w:numId w:val="20"/>
        </w:numPr>
        <w:tabs>
          <w:tab w:val="clear" w:pos="1080"/>
          <w:tab w:val="num" w:pos="720"/>
          <w:tab w:val="left" w:pos="990"/>
        </w:tabs>
        <w:ind w:hanging="720"/>
        <w:rPr>
          <w:rFonts w:asciiTheme="majorBidi" w:hAnsiTheme="majorBidi" w:cstheme="majorBidi"/>
          <w:bCs/>
          <w:lang w:val="en-US"/>
        </w:rPr>
      </w:pPr>
      <w:r w:rsidRPr="00D25465">
        <w:rPr>
          <w:rFonts w:asciiTheme="majorBidi" w:hAnsiTheme="majorBidi" w:cstheme="majorBidi"/>
          <w:bCs/>
          <w:lang w:val="en-US"/>
        </w:rPr>
        <w:t xml:space="preserve">Plant and animal genome conference PAG, San Diego 2023. </w:t>
      </w:r>
    </w:p>
    <w:p w14:paraId="31DDABC5" w14:textId="5B446272" w:rsidR="00B52863" w:rsidRPr="00D25465" w:rsidRDefault="00B52863" w:rsidP="00D25465">
      <w:pPr>
        <w:pStyle w:val="ListParagraph"/>
        <w:numPr>
          <w:ilvl w:val="0"/>
          <w:numId w:val="20"/>
        </w:numPr>
        <w:tabs>
          <w:tab w:val="clear" w:pos="1080"/>
          <w:tab w:val="num" w:pos="720"/>
        </w:tabs>
        <w:ind w:left="810" w:hanging="450"/>
        <w:rPr>
          <w:rFonts w:asciiTheme="majorBidi" w:hAnsiTheme="majorBidi" w:cstheme="majorBidi"/>
          <w:bCs/>
          <w:lang w:val="en-US"/>
        </w:rPr>
      </w:pPr>
      <w:r w:rsidRPr="00D25465">
        <w:rPr>
          <w:rFonts w:asciiTheme="majorBidi" w:hAnsiTheme="majorBidi" w:cstheme="majorBidi"/>
          <w:bCs/>
          <w:lang w:val="en-US"/>
        </w:rPr>
        <w:t>The Fifth International American Moroccan Agricultural, Health, and Life Sciences Conference.2022</w:t>
      </w:r>
    </w:p>
    <w:p w14:paraId="3155D331" w14:textId="77777777" w:rsidR="00B52863" w:rsidRPr="0023274B" w:rsidRDefault="00B52863" w:rsidP="00B5286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Cs/>
          <w:lang w:val="en-US"/>
        </w:rPr>
      </w:pPr>
      <w:r w:rsidRPr="0023274B">
        <w:rPr>
          <w:rFonts w:asciiTheme="majorBidi" w:hAnsiTheme="majorBidi" w:cstheme="majorBidi"/>
          <w:lang w:val="en-US" w:eastAsia="de-DE"/>
        </w:rPr>
        <w:t>American Dairy Science Association (ADSA) 2018 Annual meeting Pittsburgh, Knoxville Tn.</w:t>
      </w:r>
    </w:p>
    <w:p w14:paraId="3A7575ED" w14:textId="4C26582A" w:rsidR="00645EBD" w:rsidRPr="0023274B" w:rsidRDefault="00B52863" w:rsidP="008A3F6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Cs/>
          <w:lang w:val="en-US"/>
        </w:rPr>
      </w:pPr>
      <w:r w:rsidRPr="0023274B">
        <w:rPr>
          <w:rFonts w:asciiTheme="majorBidi" w:hAnsiTheme="majorBidi" w:cstheme="majorBidi"/>
          <w:lang w:val="en-US" w:eastAsia="de-DE"/>
        </w:rPr>
        <w:t>American Dairy Science Association (ADSA) 2017 Annual meeting Pittsburgh, Pennsylvania.</w:t>
      </w:r>
    </w:p>
    <w:p w14:paraId="0B1E40FB" w14:textId="77777777" w:rsidR="00B52863" w:rsidRPr="0023274B" w:rsidRDefault="00B52863" w:rsidP="00B52863">
      <w:pPr>
        <w:pStyle w:val="Heading3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85" w:lineRule="atLeast"/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</w:pPr>
      <w:r w:rsidRPr="0023274B"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  <w:lastRenderedPageBreak/>
        <w:t xml:space="preserve">Gender and development short course from 23-27 Dec 2012 provided by the Arab Planning Institute Kuwait.  </w:t>
      </w:r>
    </w:p>
    <w:p w14:paraId="44B2108A" w14:textId="77777777" w:rsidR="00B52863" w:rsidRPr="0023274B" w:rsidRDefault="00B52863" w:rsidP="00B52863">
      <w:pPr>
        <w:pStyle w:val="Heading3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85" w:lineRule="atLeast"/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</w:pPr>
      <w:r w:rsidRPr="0023274B"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  <w:t>High level meeting on the improvement of CRVS systems in Asia and the Pacific from 10-12 Dec 2012 at the United Nations Conference center Thailand.</w:t>
      </w:r>
    </w:p>
    <w:p w14:paraId="47590DFF" w14:textId="77777777" w:rsidR="00B52863" w:rsidRPr="0023274B" w:rsidRDefault="00B52863" w:rsidP="00B52863">
      <w:pPr>
        <w:pStyle w:val="Heading3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85" w:lineRule="atLeast"/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</w:pPr>
      <w:r w:rsidRPr="0023274B"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  <w:t>Poverty measuring and poor targeting training course provided by social contract center at Cairo from 12-27 September 2012.</w:t>
      </w:r>
    </w:p>
    <w:p w14:paraId="09FD0310" w14:textId="77777777" w:rsidR="00B52863" w:rsidRPr="0023274B" w:rsidRDefault="00B52863" w:rsidP="00B52863">
      <w:pPr>
        <w:pStyle w:val="Heading3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85" w:lineRule="atLeast"/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</w:pPr>
      <w:r w:rsidRPr="0023274B"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  <w:t>European Conference on Quality in Official Statistics, (Q2012) Athena Greek.</w:t>
      </w:r>
    </w:p>
    <w:p w14:paraId="7D989900" w14:textId="77777777" w:rsidR="00B52863" w:rsidRPr="0023274B" w:rsidRDefault="00B52863" w:rsidP="00B52863">
      <w:pPr>
        <w:pStyle w:val="Heading3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85" w:lineRule="atLeast"/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</w:pPr>
      <w:r w:rsidRPr="0023274B"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  <w:t>Training program for development of pool of experts on civil registration and vital statistics in Gaborone-Botswana 20-31 May 2013</w:t>
      </w:r>
    </w:p>
    <w:p w14:paraId="0F9B2244" w14:textId="56EADAE9" w:rsidR="00B52863" w:rsidRPr="0023274B" w:rsidRDefault="00B52863" w:rsidP="00B52863">
      <w:pPr>
        <w:pStyle w:val="Headline"/>
        <w:numPr>
          <w:ilvl w:val="0"/>
          <w:numId w:val="2"/>
        </w:numPr>
        <w:spacing w:before="0" w:after="0"/>
        <w:rPr>
          <w:rFonts w:asciiTheme="majorBidi" w:hAnsiTheme="majorBidi" w:cstheme="majorBidi"/>
          <w:sz w:val="24"/>
          <w:szCs w:val="20"/>
          <w:lang w:val="en-US"/>
        </w:rPr>
      </w:pPr>
      <w:r w:rsidRPr="0023274B">
        <w:rPr>
          <w:rFonts w:asciiTheme="majorBidi" w:hAnsiTheme="majorBidi" w:cstheme="majorBidi"/>
          <w:sz w:val="24"/>
          <w:szCs w:val="20"/>
          <w:lang w:val="en-US"/>
        </w:rPr>
        <w:t>Evidence Based Population Policy project (EPDI) 2011 Egypt World health day2012 Egypt.</w:t>
      </w:r>
    </w:p>
    <w:p w14:paraId="2CA6F966" w14:textId="77777777" w:rsidR="00B52863" w:rsidRPr="0023274B" w:rsidRDefault="00B52863" w:rsidP="00B52863">
      <w:pPr>
        <w:pStyle w:val="Heading3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85" w:lineRule="atLeast"/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</w:pPr>
      <w:r w:rsidRPr="0023274B">
        <w:rPr>
          <w:rFonts w:asciiTheme="majorBidi" w:hAnsiTheme="majorBidi" w:cstheme="majorBidi"/>
          <w:b w:val="0"/>
          <w:bCs w:val="0"/>
          <w:sz w:val="24"/>
          <w:szCs w:val="20"/>
          <w:lang w:eastAsia="de-DE"/>
        </w:rPr>
        <w:t>Civil Registration and vital statistics short course from 12-16 Nov 2012 at the university of Queens land, school of population health, Brisbane Australia.</w:t>
      </w:r>
    </w:p>
    <w:p w14:paraId="394E8CCF" w14:textId="77777777" w:rsidR="00B52863" w:rsidRPr="0023274B" w:rsidRDefault="00B52863" w:rsidP="00B52863">
      <w:pPr>
        <w:pStyle w:val="Headline"/>
        <w:numPr>
          <w:ilvl w:val="0"/>
          <w:numId w:val="2"/>
        </w:numPr>
        <w:spacing w:before="0" w:after="0"/>
        <w:rPr>
          <w:rFonts w:asciiTheme="majorBidi" w:hAnsiTheme="majorBidi" w:cstheme="majorBidi"/>
          <w:sz w:val="24"/>
          <w:szCs w:val="20"/>
          <w:lang w:val="en-US"/>
        </w:rPr>
      </w:pPr>
      <w:r w:rsidRPr="0023274B">
        <w:rPr>
          <w:rFonts w:asciiTheme="majorBidi" w:hAnsiTheme="majorBidi" w:cstheme="majorBidi"/>
          <w:sz w:val="24"/>
          <w:szCs w:val="20"/>
        </w:rPr>
        <w:t>Workshop on Civil Registration and Vital Statistics, Egypt 2012</w:t>
      </w:r>
      <w:r w:rsidRPr="0023274B">
        <w:rPr>
          <w:rFonts w:asciiTheme="majorBidi" w:hAnsiTheme="majorBidi" w:cstheme="majorBidi"/>
          <w:sz w:val="24"/>
          <w:szCs w:val="20"/>
          <w:lang w:val="en-US"/>
        </w:rPr>
        <w:t>6 African symposium on statistical development October 2010 Egypt.</w:t>
      </w:r>
    </w:p>
    <w:p w14:paraId="0D0B71ED" w14:textId="77777777" w:rsidR="00B52863" w:rsidRPr="0023274B" w:rsidRDefault="00B52863" w:rsidP="00B52863">
      <w:pPr>
        <w:pStyle w:val="ListParagraph"/>
        <w:rPr>
          <w:rFonts w:asciiTheme="majorBidi" w:hAnsiTheme="majorBidi" w:cstheme="majorBidi"/>
          <w:bCs/>
          <w:sz w:val="20"/>
          <w:szCs w:val="16"/>
          <w:lang w:val="en-US"/>
        </w:rPr>
      </w:pPr>
    </w:p>
    <w:p w14:paraId="66EEA505" w14:textId="77777777" w:rsidR="0063544E" w:rsidRPr="0023274B" w:rsidRDefault="0063544E" w:rsidP="00935369">
      <w:pPr>
        <w:rPr>
          <w:rFonts w:asciiTheme="majorBidi" w:hAnsiTheme="majorBidi" w:cstheme="majorBidi"/>
          <w:b/>
          <w:u w:val="single"/>
        </w:rPr>
      </w:pPr>
      <w:r w:rsidRPr="0023274B">
        <w:rPr>
          <w:rFonts w:asciiTheme="majorBidi" w:hAnsiTheme="majorBidi" w:cstheme="majorBidi"/>
          <w:b/>
          <w:u w:val="single"/>
        </w:rPr>
        <w:t>Laboratory techniques Experience:</w:t>
      </w:r>
    </w:p>
    <w:p w14:paraId="66EEA506" w14:textId="77777777" w:rsidR="0063544E" w:rsidRPr="0023274B" w:rsidRDefault="0063544E" w:rsidP="00935369">
      <w:pPr>
        <w:rPr>
          <w:rFonts w:asciiTheme="majorBidi" w:hAnsiTheme="majorBidi" w:cstheme="majorBidi"/>
          <w:b/>
          <w:u w:val="single"/>
        </w:rPr>
      </w:pPr>
    </w:p>
    <w:p w14:paraId="6D066177" w14:textId="40ABF1EA" w:rsidR="00B52863" w:rsidRPr="0023274B" w:rsidRDefault="00B52863" w:rsidP="00F938D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23274B">
        <w:rPr>
          <w:rFonts w:asciiTheme="majorBidi" w:hAnsiTheme="majorBidi" w:cstheme="majorBidi"/>
          <w:bCs/>
        </w:rPr>
        <w:t>Runing and servicing Gas chromatography machines.</w:t>
      </w:r>
    </w:p>
    <w:p w14:paraId="4699A37A" w14:textId="6FC28645" w:rsidR="00B52863" w:rsidRPr="0023274B" w:rsidRDefault="00B52863" w:rsidP="00F938D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23274B">
        <w:rPr>
          <w:rFonts w:asciiTheme="majorBidi" w:hAnsiTheme="majorBidi" w:cstheme="majorBidi"/>
          <w:bCs/>
        </w:rPr>
        <w:t>Run and service Leco protein analyser.</w:t>
      </w:r>
    </w:p>
    <w:p w14:paraId="51B68BBD" w14:textId="7386A7B2" w:rsidR="00B52863" w:rsidRPr="0023274B" w:rsidRDefault="00B52863" w:rsidP="00F938D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23274B">
        <w:rPr>
          <w:rFonts w:asciiTheme="majorBidi" w:hAnsiTheme="majorBidi" w:cstheme="majorBidi"/>
          <w:bCs/>
        </w:rPr>
        <w:t>Run and service atomic absorption machine.</w:t>
      </w:r>
    </w:p>
    <w:p w14:paraId="0F525D5F" w14:textId="120114C5" w:rsidR="00B52863" w:rsidRPr="0023274B" w:rsidRDefault="00B52863" w:rsidP="00F938D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23274B">
        <w:rPr>
          <w:rFonts w:asciiTheme="majorBidi" w:hAnsiTheme="majorBidi" w:cstheme="majorBidi"/>
          <w:bCs/>
        </w:rPr>
        <w:t>Run and service ANKOM proximate analysis systems (i.e: ANKOM RF, Daisy incubator, Fiber fraction machine, and fat extraction machine.</w:t>
      </w:r>
    </w:p>
    <w:p w14:paraId="66EEA507" w14:textId="157CBA5E" w:rsidR="0063544E" w:rsidRPr="0023274B" w:rsidRDefault="0063544E" w:rsidP="00F938D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23274B">
        <w:rPr>
          <w:rFonts w:asciiTheme="majorBidi" w:hAnsiTheme="majorBidi" w:cstheme="majorBidi"/>
          <w:bCs/>
          <w:i/>
          <w:iCs/>
        </w:rPr>
        <w:t>In vitro</w:t>
      </w:r>
      <w:r w:rsidRPr="0023274B">
        <w:rPr>
          <w:rFonts w:asciiTheme="majorBidi" w:hAnsiTheme="majorBidi" w:cstheme="majorBidi"/>
          <w:bCs/>
        </w:rPr>
        <w:t xml:space="preserve"> batch culture </w:t>
      </w:r>
      <w:r w:rsidR="00F938D7" w:rsidRPr="0023274B">
        <w:rPr>
          <w:rFonts w:asciiTheme="majorBidi" w:hAnsiTheme="majorBidi" w:cstheme="majorBidi"/>
          <w:bCs/>
        </w:rPr>
        <w:t>technique</w:t>
      </w:r>
      <w:r w:rsidRPr="0023274B">
        <w:rPr>
          <w:rFonts w:asciiTheme="majorBidi" w:hAnsiTheme="majorBidi" w:cstheme="majorBidi"/>
          <w:bCs/>
        </w:rPr>
        <w:t>.</w:t>
      </w:r>
    </w:p>
    <w:p w14:paraId="66EEA508" w14:textId="77777777" w:rsidR="0063544E" w:rsidRPr="003824DB" w:rsidRDefault="0063544E" w:rsidP="00F938D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  <w:lang w:val="fr-FR"/>
        </w:rPr>
      </w:pPr>
      <w:r w:rsidRPr="003824DB">
        <w:rPr>
          <w:rFonts w:asciiTheme="majorBidi" w:hAnsiTheme="majorBidi" w:cstheme="majorBidi"/>
          <w:bCs/>
          <w:i/>
          <w:iCs/>
          <w:lang w:val="fr-FR"/>
        </w:rPr>
        <w:t xml:space="preserve">In vitro </w:t>
      </w:r>
      <w:r w:rsidRPr="003824DB">
        <w:rPr>
          <w:rFonts w:asciiTheme="majorBidi" w:hAnsiTheme="majorBidi" w:cstheme="majorBidi"/>
          <w:bCs/>
          <w:lang w:val="fr-FR"/>
        </w:rPr>
        <w:t xml:space="preserve">continuous culture </w:t>
      </w:r>
      <w:r w:rsidR="00F938D7" w:rsidRPr="003824DB">
        <w:rPr>
          <w:rFonts w:asciiTheme="majorBidi" w:hAnsiTheme="majorBidi" w:cstheme="majorBidi"/>
          <w:bCs/>
          <w:lang w:val="fr-FR"/>
        </w:rPr>
        <w:t>technique</w:t>
      </w:r>
      <w:r w:rsidRPr="003824DB">
        <w:rPr>
          <w:rFonts w:asciiTheme="majorBidi" w:hAnsiTheme="majorBidi" w:cstheme="majorBidi"/>
          <w:bCs/>
          <w:lang w:val="fr-FR"/>
        </w:rPr>
        <w:t>.</w:t>
      </w:r>
    </w:p>
    <w:p w14:paraId="66EEA509" w14:textId="6B1144C1" w:rsidR="0063544E" w:rsidRPr="0023274B" w:rsidRDefault="0063544E" w:rsidP="0063544E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23274B">
        <w:rPr>
          <w:rFonts w:asciiTheme="majorBidi" w:hAnsiTheme="majorBidi" w:cstheme="majorBidi"/>
          <w:bCs/>
          <w:lang w:val="en-US" w:bidi="ar-EG"/>
        </w:rPr>
        <w:t xml:space="preserve">Protein analysis – fiber analysis – Volatile fatty acid &amp; fatty acid analysis </w:t>
      </w:r>
      <w:r w:rsidR="00031AB8" w:rsidRPr="0023274B">
        <w:rPr>
          <w:rFonts w:asciiTheme="majorBidi" w:hAnsiTheme="majorBidi" w:cstheme="majorBidi"/>
          <w:bCs/>
          <w:lang w:val="en-US" w:bidi="ar-EG"/>
        </w:rPr>
        <w:t>– Ammonia analysis.</w:t>
      </w:r>
      <w:r w:rsidR="00F938D7" w:rsidRPr="0023274B">
        <w:rPr>
          <w:rFonts w:asciiTheme="majorBidi" w:hAnsiTheme="majorBidi" w:cstheme="majorBidi"/>
          <w:bCs/>
          <w:lang w:val="en-US" w:bidi="ar-EG"/>
        </w:rPr>
        <w:t xml:space="preserve"> Good knowledge of using Gas </w:t>
      </w:r>
      <w:r w:rsidR="00B52863" w:rsidRPr="0023274B">
        <w:rPr>
          <w:rFonts w:asciiTheme="majorBidi" w:hAnsiTheme="majorBidi" w:cstheme="majorBidi"/>
          <w:bCs/>
          <w:lang w:val="en-US" w:bidi="ar-EG"/>
        </w:rPr>
        <w:t>Chromatography</w:t>
      </w:r>
      <w:r w:rsidR="00F938D7" w:rsidRPr="0023274B">
        <w:rPr>
          <w:rFonts w:asciiTheme="majorBidi" w:hAnsiTheme="majorBidi" w:cstheme="majorBidi"/>
          <w:bCs/>
          <w:lang w:val="en-US" w:bidi="ar-EG"/>
        </w:rPr>
        <w:t xml:space="preserve"> for </w:t>
      </w:r>
      <w:r w:rsidR="00B52863" w:rsidRPr="0023274B">
        <w:rPr>
          <w:rFonts w:asciiTheme="majorBidi" w:hAnsiTheme="majorBidi" w:cstheme="majorBidi"/>
          <w:bCs/>
          <w:lang w:val="en-US" w:bidi="ar-EG"/>
        </w:rPr>
        <w:t>fatty</w:t>
      </w:r>
      <w:r w:rsidR="00F938D7" w:rsidRPr="0023274B">
        <w:rPr>
          <w:rFonts w:asciiTheme="majorBidi" w:hAnsiTheme="majorBidi" w:cstheme="majorBidi"/>
          <w:bCs/>
          <w:lang w:val="en-US" w:bidi="ar-EG"/>
        </w:rPr>
        <w:t xml:space="preserve"> acids, VFAs, and methane.</w:t>
      </w:r>
    </w:p>
    <w:p w14:paraId="66EEA50A" w14:textId="4A4870F1" w:rsidR="00031AB8" w:rsidRPr="0023274B" w:rsidRDefault="00031AB8" w:rsidP="0063544E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</w:rPr>
      </w:pPr>
      <w:r w:rsidRPr="0023274B">
        <w:rPr>
          <w:rFonts w:asciiTheme="majorBidi" w:hAnsiTheme="majorBidi" w:cstheme="majorBidi"/>
          <w:bCs/>
          <w:lang w:bidi="ar-EG"/>
        </w:rPr>
        <w:t xml:space="preserve">DNA extraction – basic microbiology techniques –PCR </w:t>
      </w:r>
      <w:r w:rsidR="00B52863" w:rsidRPr="0023274B">
        <w:rPr>
          <w:rFonts w:asciiTheme="majorBidi" w:hAnsiTheme="majorBidi" w:cstheme="majorBidi"/>
          <w:bCs/>
          <w:lang w:bidi="ar-EG"/>
        </w:rPr>
        <w:t>technique</w:t>
      </w:r>
      <w:r w:rsidRPr="0023274B">
        <w:rPr>
          <w:rFonts w:asciiTheme="majorBidi" w:hAnsiTheme="majorBidi" w:cstheme="majorBidi"/>
          <w:bCs/>
          <w:lang w:bidi="ar-EG"/>
        </w:rPr>
        <w:t>.</w:t>
      </w:r>
    </w:p>
    <w:p w14:paraId="66EEA50B" w14:textId="77777777" w:rsidR="0063544E" w:rsidRPr="0023274B" w:rsidRDefault="0063544E" w:rsidP="00935369">
      <w:pPr>
        <w:rPr>
          <w:rFonts w:asciiTheme="majorBidi" w:hAnsiTheme="majorBidi" w:cstheme="majorBidi"/>
          <w:bCs/>
          <w:sz w:val="20"/>
          <w:szCs w:val="16"/>
          <w:lang w:val="en-US"/>
        </w:rPr>
      </w:pPr>
    </w:p>
    <w:p w14:paraId="66EEA50C" w14:textId="77777777" w:rsidR="00CC6E43" w:rsidRPr="0023274B" w:rsidRDefault="00CC6E43" w:rsidP="00A425DD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120" w:line="264" w:lineRule="atLeast"/>
        <w:rPr>
          <w:rFonts w:asciiTheme="majorBidi" w:hAnsiTheme="majorBidi" w:cstheme="majorBidi"/>
          <w:sz w:val="20"/>
          <w:szCs w:val="16"/>
          <w:lang w:val="en-US"/>
        </w:rPr>
      </w:pPr>
    </w:p>
    <w:p w14:paraId="66EEA50D" w14:textId="77777777" w:rsidR="00646787" w:rsidRPr="0023274B" w:rsidRDefault="00F63EA8" w:rsidP="00A425DD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120" w:line="264" w:lineRule="atLeast"/>
        <w:rPr>
          <w:rFonts w:asciiTheme="majorBidi" w:hAnsiTheme="majorBidi" w:cstheme="majorBidi"/>
          <w:b/>
          <w:bCs/>
          <w:szCs w:val="24"/>
          <w:u w:val="single"/>
          <w:lang w:val="en-US"/>
        </w:rPr>
      </w:pPr>
      <w:r w:rsidRPr="0023274B">
        <w:rPr>
          <w:rFonts w:asciiTheme="majorBidi" w:hAnsiTheme="majorBidi" w:cstheme="majorBidi"/>
          <w:b/>
          <w:bCs/>
          <w:szCs w:val="24"/>
          <w:u w:val="single"/>
          <w:lang w:val="en-US"/>
        </w:rPr>
        <w:t>Grants:</w:t>
      </w:r>
    </w:p>
    <w:p w14:paraId="4ACCC13D" w14:textId="51CC90E4" w:rsidR="00DF6500" w:rsidRPr="0023274B" w:rsidRDefault="00DF6500" w:rsidP="00DF650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4"/>
          <w:lang w:val="en-US"/>
        </w:rPr>
      </w:pPr>
      <w:r w:rsidRPr="0023274B">
        <w:rPr>
          <w:rFonts w:asciiTheme="majorBidi" w:hAnsiTheme="majorBidi" w:cstheme="majorBidi"/>
          <w:szCs w:val="24"/>
          <w:lang w:val="en-US"/>
        </w:rPr>
        <w:t xml:space="preserve">USDA NIFA grant Detecting Subacute Ruminal Acidosis Using A Real-Time, Deep Learning Algorithm-USDA/NIFA-2023-70001-40997, </w:t>
      </w:r>
      <w:r w:rsidRPr="003D081E">
        <w:rPr>
          <w:rFonts w:asciiTheme="majorBidi" w:hAnsiTheme="majorBidi" w:cstheme="majorBidi"/>
          <w:b/>
          <w:bCs/>
          <w:szCs w:val="24"/>
          <w:lang w:val="en-US"/>
        </w:rPr>
        <w:t>CO-PI</w:t>
      </w:r>
    </w:p>
    <w:p w14:paraId="340C5F4F" w14:textId="5D91E3B2" w:rsidR="00DF6500" w:rsidRPr="0023274B" w:rsidRDefault="00DF6500" w:rsidP="00DF650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4"/>
          <w:lang w:val="en-US"/>
        </w:rPr>
      </w:pPr>
      <w:r w:rsidRPr="0023274B">
        <w:rPr>
          <w:rFonts w:asciiTheme="majorBidi" w:hAnsiTheme="majorBidi" w:cstheme="majorBidi"/>
          <w:szCs w:val="24"/>
          <w:lang w:val="en-US"/>
        </w:rPr>
        <w:t xml:space="preserve">USDA NIFA Artificial Intelligence for Greener Livestock - USDA/NIFA- </w:t>
      </w:r>
    </w:p>
    <w:p w14:paraId="19BF067A" w14:textId="2649EF96" w:rsidR="00DF6500" w:rsidRPr="0023274B" w:rsidRDefault="00DF6500" w:rsidP="00DF650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4"/>
          <w:lang w:val="en-US"/>
        </w:rPr>
      </w:pPr>
      <w:r w:rsidRPr="0023274B">
        <w:rPr>
          <w:rFonts w:asciiTheme="majorBidi" w:hAnsiTheme="majorBidi" w:cstheme="majorBidi"/>
          <w:szCs w:val="24"/>
          <w:lang w:val="en-US"/>
        </w:rPr>
        <w:t xml:space="preserve">2022-70001-37404, </w:t>
      </w:r>
      <w:r w:rsidRPr="003D081E">
        <w:rPr>
          <w:rFonts w:asciiTheme="majorBidi" w:hAnsiTheme="majorBidi" w:cstheme="majorBidi"/>
          <w:b/>
          <w:bCs/>
          <w:szCs w:val="24"/>
          <w:lang w:val="en-US"/>
        </w:rPr>
        <w:t>Co-Pi</w:t>
      </w:r>
      <w:r w:rsidRPr="0023274B">
        <w:rPr>
          <w:rFonts w:asciiTheme="majorBidi" w:hAnsiTheme="majorBidi" w:cstheme="majorBidi"/>
          <w:szCs w:val="24"/>
          <w:lang w:val="en-US"/>
        </w:rPr>
        <w:t>.</w:t>
      </w:r>
    </w:p>
    <w:p w14:paraId="3C4426CA" w14:textId="7EE3352F" w:rsidR="00DF6500" w:rsidRPr="0023274B" w:rsidRDefault="00DF6500" w:rsidP="00DF650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4"/>
          <w:lang w:val="en-US"/>
        </w:rPr>
      </w:pPr>
      <w:r w:rsidRPr="0023274B">
        <w:rPr>
          <w:rFonts w:asciiTheme="majorBidi" w:hAnsiTheme="majorBidi" w:cstheme="majorBidi"/>
          <w:szCs w:val="24"/>
          <w:lang w:val="en-US"/>
        </w:rPr>
        <w:t xml:space="preserve">IL Specialty Crop grant program, A solar powered mobile cooler for improving food safety during postharvest handling of strawberry. </w:t>
      </w:r>
      <w:r w:rsidRPr="003D081E">
        <w:rPr>
          <w:rFonts w:asciiTheme="majorBidi" w:hAnsiTheme="majorBidi" w:cstheme="majorBidi"/>
          <w:b/>
          <w:bCs/>
          <w:szCs w:val="24"/>
          <w:lang w:val="en-US"/>
        </w:rPr>
        <w:t>CO-PI</w:t>
      </w:r>
    </w:p>
    <w:p w14:paraId="3B6AC701" w14:textId="3CB0F886" w:rsidR="00DF6500" w:rsidRPr="0023274B" w:rsidRDefault="00B52863" w:rsidP="00DF650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4"/>
          <w:lang w:val="en-US"/>
        </w:rPr>
      </w:pPr>
      <w:r w:rsidRPr="0023274B">
        <w:rPr>
          <w:rFonts w:asciiTheme="majorBidi" w:hAnsiTheme="majorBidi" w:cstheme="majorBidi"/>
          <w:szCs w:val="24"/>
          <w:lang w:val="en-US"/>
        </w:rPr>
        <w:t xml:space="preserve">Seed grant, SIUC, united soybean </w:t>
      </w:r>
      <w:r w:rsidR="00DF6500" w:rsidRPr="0023274B">
        <w:rPr>
          <w:rFonts w:asciiTheme="majorBidi" w:hAnsiTheme="majorBidi" w:cstheme="majorBidi"/>
          <w:szCs w:val="24"/>
          <w:lang w:val="en-US"/>
        </w:rPr>
        <w:t>board</w:t>
      </w:r>
      <w:r w:rsidR="003D081E">
        <w:rPr>
          <w:rFonts w:asciiTheme="majorBidi" w:hAnsiTheme="majorBidi" w:cstheme="majorBidi"/>
          <w:szCs w:val="24"/>
          <w:lang w:val="en-US"/>
        </w:rPr>
        <w:t xml:space="preserve"> </w:t>
      </w:r>
      <w:r w:rsidR="00DF6500" w:rsidRPr="0023274B">
        <w:rPr>
          <w:rFonts w:asciiTheme="majorBidi" w:hAnsiTheme="majorBidi" w:cstheme="majorBidi"/>
          <w:szCs w:val="24"/>
          <w:lang w:val="en-US"/>
        </w:rPr>
        <w:t>2022,2023</w:t>
      </w:r>
      <w:r w:rsidR="00D25465">
        <w:rPr>
          <w:rFonts w:asciiTheme="majorBidi" w:hAnsiTheme="majorBidi" w:cstheme="majorBidi"/>
          <w:szCs w:val="24"/>
          <w:lang w:val="en-US"/>
        </w:rPr>
        <w:t>, 2024</w:t>
      </w:r>
      <w:r w:rsidR="003D081E">
        <w:rPr>
          <w:rFonts w:asciiTheme="majorBidi" w:hAnsiTheme="majorBidi" w:cstheme="majorBidi"/>
          <w:szCs w:val="24"/>
          <w:lang w:val="en-US"/>
        </w:rPr>
        <w:t xml:space="preserve"> </w:t>
      </w:r>
      <w:r w:rsidR="003D081E" w:rsidRPr="003D081E">
        <w:rPr>
          <w:rFonts w:asciiTheme="majorBidi" w:hAnsiTheme="majorBidi" w:cstheme="majorBidi"/>
          <w:b/>
          <w:bCs/>
          <w:szCs w:val="24"/>
          <w:lang w:val="en-US"/>
        </w:rPr>
        <w:t>CO-PI</w:t>
      </w:r>
      <w:r w:rsidR="003D081E">
        <w:rPr>
          <w:rFonts w:asciiTheme="majorBidi" w:hAnsiTheme="majorBidi" w:cstheme="majorBidi"/>
          <w:szCs w:val="24"/>
          <w:lang w:val="en-US"/>
        </w:rPr>
        <w:t xml:space="preserve"> </w:t>
      </w:r>
    </w:p>
    <w:p w14:paraId="41C19D04" w14:textId="6C6F25C0" w:rsidR="00DF6500" w:rsidRDefault="00DF6500" w:rsidP="00DF650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4"/>
          <w:lang w:val="en-US"/>
        </w:rPr>
      </w:pPr>
      <w:r w:rsidRPr="0023274B">
        <w:rPr>
          <w:rFonts w:asciiTheme="majorBidi" w:hAnsiTheme="majorBidi" w:cstheme="majorBidi"/>
          <w:szCs w:val="24"/>
          <w:lang w:val="en-US"/>
        </w:rPr>
        <w:t xml:space="preserve">Fulbright grant to obtain Master of Science from the department of animal science, southern Illinois University. </w:t>
      </w:r>
    </w:p>
    <w:p w14:paraId="2C2E93C1" w14:textId="222B31EE" w:rsidR="003D081E" w:rsidRPr="003D081E" w:rsidRDefault="003D081E" w:rsidP="003D081E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4"/>
          <w:lang w:val="en-US"/>
        </w:rPr>
      </w:pPr>
      <w:r w:rsidRPr="0023274B">
        <w:rPr>
          <w:rFonts w:asciiTheme="majorBidi" w:hAnsiTheme="majorBidi" w:cstheme="majorBidi"/>
          <w:szCs w:val="24"/>
          <w:lang w:val="en-US"/>
        </w:rPr>
        <w:t>CIHEM organization award to obtain Master of Science from the Mediterranean agronomic institute of Chania.</w:t>
      </w:r>
    </w:p>
    <w:p w14:paraId="66EEA50E" w14:textId="2AEF84AD" w:rsidR="00F63EA8" w:rsidRPr="003824DB" w:rsidRDefault="00F63EA8" w:rsidP="00F63EA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4"/>
          <w:lang w:val="fr-FR"/>
        </w:rPr>
      </w:pPr>
      <w:r w:rsidRPr="003824DB">
        <w:rPr>
          <w:rFonts w:asciiTheme="majorBidi" w:hAnsiTheme="majorBidi" w:cstheme="majorBidi"/>
          <w:szCs w:val="24"/>
          <w:lang w:val="fr-FR"/>
        </w:rPr>
        <w:t>Centre d'études et de documentation économiques, juridiques et sociales award to obtain internation diploma on statistical and spatial data analysis” October 2011.</w:t>
      </w:r>
    </w:p>
    <w:p w14:paraId="66EEA511" w14:textId="77777777" w:rsidR="00F63EA8" w:rsidRPr="003824DB" w:rsidRDefault="00F63EA8" w:rsidP="00F63EA8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120" w:line="264" w:lineRule="atLeast"/>
        <w:rPr>
          <w:rFonts w:asciiTheme="majorBidi" w:hAnsiTheme="majorBidi" w:cstheme="majorBidi"/>
          <w:sz w:val="20"/>
          <w:lang w:val="fr-FR"/>
        </w:rPr>
      </w:pPr>
    </w:p>
    <w:p w14:paraId="3DA1EE3F" w14:textId="6ADBC225" w:rsidR="00DF6500" w:rsidRPr="0023274B" w:rsidRDefault="00DF6500" w:rsidP="005950D3">
      <w:pPr>
        <w:rPr>
          <w:rFonts w:asciiTheme="majorBidi" w:hAnsiTheme="majorBidi" w:cstheme="majorBidi"/>
          <w:szCs w:val="24"/>
          <w:lang w:val="en-US"/>
        </w:rPr>
      </w:pPr>
      <w:r w:rsidRPr="0023274B">
        <w:rPr>
          <w:rFonts w:asciiTheme="majorBidi" w:hAnsiTheme="majorBidi" w:cstheme="majorBidi"/>
          <w:szCs w:val="24"/>
          <w:lang w:val="en-US"/>
        </w:rPr>
        <w:lastRenderedPageBreak/>
        <w:t>Publications:</w:t>
      </w:r>
    </w:p>
    <w:p w14:paraId="6AEA13AC" w14:textId="77777777" w:rsidR="005950D3" w:rsidRDefault="005950D3" w:rsidP="00F55DF2">
      <w:pPr>
        <w:pStyle w:val="NormalWeb"/>
        <w:rPr>
          <w:rFonts w:asciiTheme="majorBidi" w:hAnsiTheme="majorBidi" w:cstheme="majorBidi"/>
        </w:rPr>
      </w:pPr>
    </w:p>
    <w:p w14:paraId="254E3072" w14:textId="77777777" w:rsidR="00F55DF2" w:rsidRPr="003A267B" w:rsidRDefault="00F55DF2" w:rsidP="00F55DF2">
      <w:pPr>
        <w:spacing w:after="160" w:line="278" w:lineRule="auto"/>
      </w:pPr>
      <w:r w:rsidRPr="003A267B">
        <w:t xml:space="preserve">Aboragah, A., Embaby, M., &amp; AbuGhazaleh, A. (2019a). The effect of ultrasound processing and exogenous cellulase supplementation on the ruminal degradability of palm date. </w:t>
      </w:r>
      <w:r w:rsidRPr="003A267B">
        <w:rPr>
          <w:i/>
          <w:iCs/>
        </w:rPr>
        <w:t>JOURNAL OF DAIRY SCIENCE</w:t>
      </w:r>
      <w:r w:rsidRPr="003A267B">
        <w:t xml:space="preserve">, </w:t>
      </w:r>
      <w:r w:rsidRPr="003A267B">
        <w:rPr>
          <w:i/>
          <w:iCs/>
        </w:rPr>
        <w:t>102</w:t>
      </w:r>
      <w:r w:rsidRPr="003A267B">
        <w:t>, 375.</w:t>
      </w:r>
    </w:p>
    <w:p w14:paraId="43A53C7D" w14:textId="77777777" w:rsidR="00F55DF2" w:rsidRPr="003A267B" w:rsidRDefault="00F55DF2" w:rsidP="00F55DF2">
      <w:pPr>
        <w:spacing w:after="160" w:line="278" w:lineRule="auto"/>
      </w:pPr>
      <w:r w:rsidRPr="003A267B">
        <w:t xml:space="preserve">Aboragah, A., Embaby, M., &amp; AbuGhazaleh, A. (2019b). The rumen degradability of palm date seeds when treated with sodium hydroxide and ultrasound processing. </w:t>
      </w:r>
      <w:r w:rsidRPr="003A267B">
        <w:rPr>
          <w:i/>
          <w:iCs/>
        </w:rPr>
        <w:t>JOURNAL OF DAIRY SCIENCE</w:t>
      </w:r>
      <w:r w:rsidRPr="003A267B">
        <w:t xml:space="preserve">, </w:t>
      </w:r>
      <w:r w:rsidRPr="003A267B">
        <w:rPr>
          <w:i/>
          <w:iCs/>
        </w:rPr>
        <w:t>102</w:t>
      </w:r>
      <w:r w:rsidRPr="003A267B">
        <w:t>, 228.</w:t>
      </w:r>
    </w:p>
    <w:p w14:paraId="350E4E4B" w14:textId="77777777" w:rsidR="00F55DF2" w:rsidRPr="003A267B" w:rsidRDefault="00F55DF2" w:rsidP="00F55DF2">
      <w:pPr>
        <w:spacing w:after="160" w:line="278" w:lineRule="auto"/>
      </w:pPr>
      <w:r w:rsidRPr="003A267B">
        <w:t xml:space="preserve">Aboragah, A., Embaby, M., Günal, M., &amp; AbuGhazaleh, A. (2020). Effect of alkaline and sonication pretreatments on the rumen degradability of date palm seeds. </w:t>
      </w:r>
      <w:r w:rsidRPr="003A267B">
        <w:rPr>
          <w:i/>
          <w:iCs/>
        </w:rPr>
        <w:t>Tropical Animal Health and Production</w:t>
      </w:r>
      <w:r w:rsidRPr="003A267B">
        <w:t xml:space="preserve">, </w:t>
      </w:r>
      <w:r w:rsidRPr="003A267B">
        <w:rPr>
          <w:i/>
          <w:iCs/>
        </w:rPr>
        <w:t>52</w:t>
      </w:r>
      <w:r w:rsidRPr="003A267B">
        <w:t>(2), 771–776.</w:t>
      </w:r>
    </w:p>
    <w:p w14:paraId="00DE66A5" w14:textId="77777777" w:rsidR="00F55DF2" w:rsidRPr="003A267B" w:rsidRDefault="00F55DF2" w:rsidP="00F55DF2">
      <w:pPr>
        <w:spacing w:after="160" w:line="278" w:lineRule="auto"/>
      </w:pPr>
      <w:r w:rsidRPr="003A267B">
        <w:t xml:space="preserve">Alghamdi, F., Embaby, M. G., Günal, M., &amp; Amer A., A. (2020). Analysis of the Omega-3 Fatty Acids Content in Commercial Omega-3 Supplements in Arab Gulf Countries. </w:t>
      </w:r>
      <w:r w:rsidRPr="003A267B">
        <w:rPr>
          <w:i/>
          <w:iCs/>
        </w:rPr>
        <w:t>American Journal of Animal and Veterinary Sciences</w:t>
      </w:r>
      <w:r w:rsidRPr="003A267B">
        <w:t xml:space="preserve">, </w:t>
      </w:r>
      <w:r w:rsidRPr="003A267B">
        <w:rPr>
          <w:i/>
          <w:iCs/>
        </w:rPr>
        <w:t>15</w:t>
      </w:r>
      <w:r w:rsidRPr="003A267B">
        <w:t>(4).</w:t>
      </w:r>
    </w:p>
    <w:p w14:paraId="6F1481C9" w14:textId="77777777" w:rsidR="00F55DF2" w:rsidRPr="003A267B" w:rsidRDefault="00F55DF2" w:rsidP="00F55DF2">
      <w:pPr>
        <w:spacing w:after="160" w:line="278" w:lineRule="auto"/>
      </w:pPr>
      <w:r w:rsidRPr="003A267B">
        <w:t xml:space="preserve">Bien, R. A., Kaplan, D., Embaby, M., Pillai, P. S., Kumar, M., AbuGhazaleh, A., Jones, K., Sadeghpour, A., &amp; Nair, J. (2023). Effects of Strategic Blending of Food Industry By-Products with Canola Meal on in Vitro and in Situ Fermentation and Nutrient Degradation. </w:t>
      </w:r>
      <w:r w:rsidRPr="003A267B">
        <w:rPr>
          <w:i/>
          <w:iCs/>
        </w:rPr>
        <w:t>Journal of Animal Science</w:t>
      </w:r>
      <w:r w:rsidRPr="003A267B">
        <w:t xml:space="preserve">, </w:t>
      </w:r>
      <w:r w:rsidRPr="003A267B">
        <w:rPr>
          <w:i/>
          <w:iCs/>
        </w:rPr>
        <w:t>101</w:t>
      </w:r>
      <w:r w:rsidRPr="003A267B">
        <w:t>.</w:t>
      </w:r>
    </w:p>
    <w:p w14:paraId="00C3DE8E" w14:textId="77777777" w:rsidR="00F55DF2" w:rsidRPr="003824DB" w:rsidRDefault="00F55DF2" w:rsidP="00F55DF2">
      <w:pPr>
        <w:spacing w:after="160" w:line="278" w:lineRule="auto"/>
        <w:rPr>
          <w:lang w:val="es-ES"/>
        </w:rPr>
      </w:pPr>
      <w:r w:rsidRPr="003A267B">
        <w:t xml:space="preserve">Embaby, M. G., Günal, M., &amp; AbuGhazaleh, A. (2019a). </w:t>
      </w:r>
      <w:r w:rsidRPr="003824DB">
        <w:rPr>
          <w:lang w:val="es-ES"/>
        </w:rPr>
        <w:t xml:space="preserve">Efecto de los aceites no convencionales en la producción y fermentación in vitro de metano del rumen. </w:t>
      </w:r>
      <w:r w:rsidRPr="003824DB">
        <w:rPr>
          <w:i/>
          <w:iCs/>
          <w:lang w:val="es-ES"/>
        </w:rPr>
        <w:t>Ciencia e Investigación Agraria</w:t>
      </w:r>
      <w:r w:rsidRPr="003824DB">
        <w:rPr>
          <w:lang w:val="es-ES"/>
        </w:rPr>
        <w:t xml:space="preserve">, </w:t>
      </w:r>
      <w:r w:rsidRPr="003824DB">
        <w:rPr>
          <w:i/>
          <w:iCs/>
          <w:lang w:val="es-ES"/>
        </w:rPr>
        <w:t>46</w:t>
      </w:r>
      <w:r w:rsidRPr="003824DB">
        <w:rPr>
          <w:lang w:val="es-ES"/>
        </w:rPr>
        <w:t>(3), 276–285.</w:t>
      </w:r>
    </w:p>
    <w:p w14:paraId="753DA734" w14:textId="77777777" w:rsidR="00F55DF2" w:rsidRPr="003824DB" w:rsidRDefault="00F55DF2" w:rsidP="00F55DF2">
      <w:pPr>
        <w:spacing w:after="160" w:line="278" w:lineRule="auto"/>
        <w:rPr>
          <w:lang w:val="es-ES"/>
        </w:rPr>
      </w:pPr>
      <w:r w:rsidRPr="003824DB">
        <w:rPr>
          <w:lang w:val="es-ES"/>
        </w:rPr>
        <w:t xml:space="preserve">Embaby, M. G., Günal, M., &amp; AbuGhazaleh, A. (2019b). </w:t>
      </w:r>
      <w:r w:rsidRPr="003A267B">
        <w:t xml:space="preserve">Effect of unconventional oils on in vitro rumen methane production and fermentation. </w:t>
      </w:r>
      <w:r w:rsidRPr="003824DB">
        <w:rPr>
          <w:i/>
          <w:iCs/>
          <w:lang w:val="es-ES"/>
        </w:rPr>
        <w:t>Ciencia e Investigación Agraria: Revista Latinoamericana de Ciencias de La Agricultura</w:t>
      </w:r>
      <w:r w:rsidRPr="003824DB">
        <w:rPr>
          <w:lang w:val="es-ES"/>
        </w:rPr>
        <w:t xml:space="preserve">, </w:t>
      </w:r>
      <w:r w:rsidRPr="003824DB">
        <w:rPr>
          <w:i/>
          <w:iCs/>
          <w:lang w:val="es-ES"/>
        </w:rPr>
        <w:t>46</w:t>
      </w:r>
      <w:r w:rsidRPr="003824DB">
        <w:rPr>
          <w:lang w:val="es-ES"/>
        </w:rPr>
        <w:t>(3), 276–285.</w:t>
      </w:r>
    </w:p>
    <w:p w14:paraId="594469E1" w14:textId="77777777" w:rsidR="00F55DF2" w:rsidRPr="003A267B" w:rsidRDefault="00F55DF2" w:rsidP="00F55DF2">
      <w:pPr>
        <w:spacing w:after="160" w:line="278" w:lineRule="auto"/>
      </w:pPr>
      <w:r w:rsidRPr="003A267B">
        <w:t xml:space="preserve">Embaby, M. G., Günal, M., &amp; Amer, A. (2019). Effect of Rumen Culture Adaptation to Origanum vulgare L. Essential Oil on Rumen Methane and Fermentation. </w:t>
      </w:r>
      <w:r w:rsidRPr="003A267B">
        <w:rPr>
          <w:i/>
          <w:iCs/>
        </w:rPr>
        <w:t>American Journal of Animal and Veterinary Sciences</w:t>
      </w:r>
      <w:r w:rsidRPr="003A267B">
        <w:t xml:space="preserve">, </w:t>
      </w:r>
      <w:r w:rsidRPr="003A267B">
        <w:rPr>
          <w:i/>
          <w:iCs/>
        </w:rPr>
        <w:t>14</w:t>
      </w:r>
      <w:r w:rsidRPr="003A267B">
        <w:t>(3), 169–190.</w:t>
      </w:r>
    </w:p>
    <w:p w14:paraId="309EC903" w14:textId="77777777" w:rsidR="00F55DF2" w:rsidRPr="003A267B" w:rsidRDefault="00F55DF2" w:rsidP="00F55DF2">
      <w:pPr>
        <w:spacing w:after="160" w:line="278" w:lineRule="auto"/>
      </w:pPr>
      <w:r w:rsidRPr="003A267B">
        <w:t xml:space="preserve">Embaby, M. G., Sarker, T. T., AbuGhazaleh, A., &amp; Ahmed, K. R. (2025). Optical gas imaging and deep learning for quantifying enteric methane emissions from rumen fermentation in vitro. </w:t>
      </w:r>
      <w:r w:rsidRPr="003A267B">
        <w:rPr>
          <w:i/>
          <w:iCs/>
        </w:rPr>
        <w:t>IET Image Processing</w:t>
      </w:r>
      <w:r w:rsidRPr="003A267B">
        <w:t xml:space="preserve">, </w:t>
      </w:r>
      <w:r w:rsidRPr="003A267B">
        <w:rPr>
          <w:i/>
          <w:iCs/>
        </w:rPr>
        <w:t>19</w:t>
      </w:r>
      <w:r w:rsidRPr="003A267B">
        <w:t>(1), e13327.</w:t>
      </w:r>
    </w:p>
    <w:p w14:paraId="56923D9F" w14:textId="77777777" w:rsidR="00F55DF2" w:rsidRPr="003A267B" w:rsidRDefault="00F55DF2" w:rsidP="00F55DF2">
      <w:pPr>
        <w:spacing w:after="160" w:line="278" w:lineRule="auto"/>
      </w:pPr>
      <w:r w:rsidRPr="003A267B">
        <w:t xml:space="preserve">Grey, K. R., Embaby, M., Handlos, G., &amp; AbuGhazaleh, A. (2024). PSXII-20 The effect of the partial inclusion of non-forage fiber sources (NFFS) on methane production and rumen fermentation. </w:t>
      </w:r>
      <w:r w:rsidRPr="003A267B">
        <w:rPr>
          <w:i/>
          <w:iCs/>
        </w:rPr>
        <w:t>Journal of Animal Science</w:t>
      </w:r>
      <w:r w:rsidRPr="003A267B">
        <w:t xml:space="preserve">, </w:t>
      </w:r>
      <w:r w:rsidRPr="003A267B">
        <w:rPr>
          <w:i/>
          <w:iCs/>
        </w:rPr>
        <w:t>102</w:t>
      </w:r>
      <w:r w:rsidRPr="003A267B">
        <w:t>(Suppl 3), 777.</w:t>
      </w:r>
    </w:p>
    <w:p w14:paraId="4352EC2E" w14:textId="77777777" w:rsidR="00F55DF2" w:rsidRPr="003A267B" w:rsidRDefault="00F55DF2" w:rsidP="00F55DF2">
      <w:pPr>
        <w:spacing w:after="160" w:line="278" w:lineRule="auto"/>
      </w:pPr>
      <w:r w:rsidRPr="003A267B">
        <w:t xml:space="preserve">Islam, T., Sarker, T. T., Embaby, M. G., Ahmed, K. R., &amp; AbuGhazaleh, A. (2025). CarboNeXT and CarboFormer: Dual Semantic Segmentation Architectures for Detecting and Quantifying Carbon Dioxide Emissions Using Optical Gas Imaging. </w:t>
      </w:r>
      <w:r w:rsidRPr="003A267B">
        <w:rPr>
          <w:i/>
          <w:iCs/>
        </w:rPr>
        <w:t>ArXiv Preprint ArXiv:2506.05360</w:t>
      </w:r>
      <w:r w:rsidRPr="003A267B">
        <w:t>.</w:t>
      </w:r>
    </w:p>
    <w:p w14:paraId="5F3B7E5F" w14:textId="77777777" w:rsidR="00F55DF2" w:rsidRPr="003A267B" w:rsidRDefault="00F55DF2" w:rsidP="00F55DF2">
      <w:pPr>
        <w:spacing w:after="160" w:line="278" w:lineRule="auto"/>
      </w:pPr>
      <w:r w:rsidRPr="003A267B">
        <w:lastRenderedPageBreak/>
        <w:t xml:space="preserve">Kaplan, D., Bien, R. A., Embaby, M., Skidmore, A., Patterson, W., Perry, E. B., AbuGhazaleh, A., Bender, K., &amp; Nair, J. (2023b). PSIII-11 Effects of Inoculation of Alfalfa Hay with Pediococcus Pentosaceus and α-Amylase on Hay Temperature, Microbial Ecology, Nutrient Composition, and Feed Value. </w:t>
      </w:r>
      <w:r w:rsidRPr="003A267B">
        <w:rPr>
          <w:i/>
          <w:iCs/>
        </w:rPr>
        <w:t>Journal of Animal Science</w:t>
      </w:r>
      <w:r w:rsidRPr="003A267B">
        <w:t xml:space="preserve">, </w:t>
      </w:r>
      <w:r w:rsidRPr="003A267B">
        <w:rPr>
          <w:i/>
          <w:iCs/>
        </w:rPr>
        <w:t>101</w:t>
      </w:r>
      <w:r w:rsidRPr="003A267B">
        <w:t>(Supplement_3), 385–386.</w:t>
      </w:r>
    </w:p>
    <w:p w14:paraId="086BDE4D" w14:textId="77777777" w:rsidR="00F55DF2" w:rsidRPr="003A267B" w:rsidRDefault="00F55DF2" w:rsidP="00F55DF2">
      <w:pPr>
        <w:spacing w:after="160" w:line="278" w:lineRule="auto"/>
      </w:pPr>
      <w:r w:rsidRPr="003A267B">
        <w:t xml:space="preserve">Knizia, D., Bellaloui, N., Yuan, J., Lakhssasi, N., Anil, E., Vuong, T., Embaby, M., Nguyen, H. T., Mengistu, A., &amp; Meksem, K. (2023). Quantitative trait loci and candidate genes that control seed sugars contents in the soybean ‘Forrest’by ‘Williams 82’Recombinant inbred line population. </w:t>
      </w:r>
      <w:r w:rsidRPr="003A267B">
        <w:rPr>
          <w:i/>
          <w:iCs/>
        </w:rPr>
        <w:t>Plants</w:t>
      </w:r>
      <w:r w:rsidRPr="003A267B">
        <w:t xml:space="preserve">, </w:t>
      </w:r>
      <w:r w:rsidRPr="003A267B">
        <w:rPr>
          <w:i/>
          <w:iCs/>
        </w:rPr>
        <w:t>12</w:t>
      </w:r>
      <w:r w:rsidRPr="003A267B">
        <w:t>(19), 3498.</w:t>
      </w:r>
    </w:p>
    <w:p w14:paraId="2D3BF702" w14:textId="77777777" w:rsidR="00F55DF2" w:rsidRPr="003A267B" w:rsidRDefault="00F55DF2" w:rsidP="00F55DF2">
      <w:pPr>
        <w:spacing w:after="160" w:line="278" w:lineRule="auto"/>
      </w:pPr>
      <w:r w:rsidRPr="003A267B">
        <w:t xml:space="preserve">Lakhssassi, N., Caitar, V., Knizia, D., Cullen, M. A., Badad, O., el Baz, A., Zhou, Z., Embaby, M., Meksem, J., &amp; Lakhssassi, A. (n.d.). An Alternative Fatty Acid Pathway Involving Novel GmFAD2-2 Members to Increase Seed Oleic Acid in Soybeans without Altering the Traditional Plastidial/ER Fatty Acid Production. </w:t>
      </w:r>
      <w:r w:rsidRPr="003A267B">
        <w:rPr>
          <w:i/>
          <w:iCs/>
        </w:rPr>
        <w:t>Plant and Animal Genome XXIX Conference (January 8-12, 2022)</w:t>
      </w:r>
      <w:r w:rsidRPr="003A267B">
        <w:t>.</w:t>
      </w:r>
    </w:p>
    <w:p w14:paraId="707FC2B1" w14:textId="77777777" w:rsidR="00F55DF2" w:rsidRPr="003A267B" w:rsidRDefault="00F55DF2" w:rsidP="00F55DF2">
      <w:pPr>
        <w:spacing w:after="160" w:line="278" w:lineRule="auto"/>
      </w:pPr>
      <w:r w:rsidRPr="003A267B">
        <w:t xml:space="preserve">Lakhssassi, N., el Baze, A., Knizia, D., Salhi, Y., Embaby, M. G., Anil, E., Mallory, C., Lakhssassi, A., Meksem, J., &amp; Shi, H. (2024). A sucrose-binding protein and β-conglycinins regulate soybean seed protein content and control multiple seed traits. </w:t>
      </w:r>
      <w:r w:rsidRPr="003A267B">
        <w:rPr>
          <w:i/>
          <w:iCs/>
        </w:rPr>
        <w:t>Plant Physiology</w:t>
      </w:r>
      <w:r w:rsidRPr="003A267B">
        <w:t xml:space="preserve">, </w:t>
      </w:r>
      <w:r w:rsidRPr="003A267B">
        <w:rPr>
          <w:i/>
          <w:iCs/>
        </w:rPr>
        <w:t>196</w:t>
      </w:r>
      <w:r w:rsidRPr="003A267B">
        <w:t>(2), 1298–1321.</w:t>
      </w:r>
    </w:p>
    <w:p w14:paraId="705CFEA1" w14:textId="77777777" w:rsidR="00F55DF2" w:rsidRPr="003A267B" w:rsidRDefault="00F55DF2" w:rsidP="00F55DF2">
      <w:pPr>
        <w:spacing w:after="160" w:line="278" w:lineRule="auto"/>
      </w:pPr>
      <w:r w:rsidRPr="003A267B">
        <w:t xml:space="preserve">Lakhssassi, N., el Baze, A., Knizia, D., Salhi, Y., Embaby, M. G., Anil, E., Mallory, C., Lakhssassi, A., Meksem, J., &amp; Shi, H. (2025). A sucrose-binding protein and beta-conglycinins regulate soybean seed protein content and control multiple seed traits (vol 196, pg 1298, 2024). </w:t>
      </w:r>
      <w:r w:rsidRPr="003A267B">
        <w:rPr>
          <w:i/>
          <w:iCs/>
        </w:rPr>
        <w:t>PLANT PHYSIOLOGY</w:t>
      </w:r>
      <w:r w:rsidRPr="003A267B">
        <w:t xml:space="preserve">, </w:t>
      </w:r>
      <w:r w:rsidRPr="003A267B">
        <w:rPr>
          <w:i/>
          <w:iCs/>
        </w:rPr>
        <w:t>197</w:t>
      </w:r>
      <w:r w:rsidRPr="003A267B">
        <w:t>(2).</w:t>
      </w:r>
    </w:p>
    <w:p w14:paraId="3AA149EB" w14:textId="77777777" w:rsidR="00F55DF2" w:rsidRPr="003A267B" w:rsidRDefault="00F55DF2" w:rsidP="00F55DF2">
      <w:pPr>
        <w:spacing w:after="160" w:line="278" w:lineRule="auto"/>
      </w:pPr>
      <w:r w:rsidRPr="003A267B">
        <w:t xml:space="preserve">Lakhssassi, N., Lopes-Caitar, V. S., Knizia, D., Cullen, M. A., Badad, O., el Baze, A., Zhou, Z., Embaby, M. G., Meksem, J., &amp; Lakhssassi, A. (2021). TILLING-by-sequencing+ reveals the role of novel fatty acid desaturases (GmFAD2-2s) in increasing soybean seed oleic acid content. </w:t>
      </w:r>
      <w:r w:rsidRPr="003A267B">
        <w:rPr>
          <w:i/>
          <w:iCs/>
        </w:rPr>
        <w:t>Cells</w:t>
      </w:r>
      <w:r w:rsidRPr="003A267B">
        <w:t xml:space="preserve">, </w:t>
      </w:r>
      <w:r w:rsidRPr="003A267B">
        <w:rPr>
          <w:i/>
          <w:iCs/>
        </w:rPr>
        <w:t>10</w:t>
      </w:r>
      <w:r w:rsidRPr="003A267B">
        <w:t>(5), 1245.</w:t>
      </w:r>
    </w:p>
    <w:p w14:paraId="589D97B5" w14:textId="77777777" w:rsidR="00F55DF2" w:rsidRPr="003A267B" w:rsidRDefault="00F55DF2" w:rsidP="00F55DF2">
      <w:pPr>
        <w:spacing w:after="160" w:line="278" w:lineRule="auto"/>
      </w:pPr>
      <w:r w:rsidRPr="003A267B">
        <w:t xml:space="preserve">Lakhssassi, N., Zhou, Z., Cullen, M. A., Badad, O., el Baze, A., Chetto, O., Embaby, M. G., Knizia, D., Liu, S., &amp; Neves, L. G. (2021). TILLING-by-sequencing+ to decipher oil biosynthesis pathway in soybeans: A new and effective platform for high-throughput gene functional analysis. </w:t>
      </w:r>
      <w:r w:rsidRPr="003A267B">
        <w:rPr>
          <w:i/>
          <w:iCs/>
        </w:rPr>
        <w:t>International Journal of Molecular Sciences</w:t>
      </w:r>
      <w:r w:rsidRPr="003A267B">
        <w:t xml:space="preserve">, </w:t>
      </w:r>
      <w:r w:rsidRPr="003A267B">
        <w:rPr>
          <w:i/>
          <w:iCs/>
        </w:rPr>
        <w:t>22</w:t>
      </w:r>
      <w:r w:rsidRPr="003A267B">
        <w:t>(8), 4219.</w:t>
      </w:r>
    </w:p>
    <w:p w14:paraId="30D1E4B4" w14:textId="77777777" w:rsidR="00F55DF2" w:rsidRPr="003A267B" w:rsidRDefault="00F55DF2" w:rsidP="00F55DF2">
      <w:pPr>
        <w:spacing w:after="160" w:line="278" w:lineRule="auto"/>
      </w:pPr>
      <w:r w:rsidRPr="003A267B">
        <w:t xml:space="preserve">Lakhssassi, N., Zhou, Z., Cullen, M. A., el Baz, A., Badad, O., Embaby, M. G., &amp; Meksem, K. (n.d.). Tilling by Target Exome Capture Sequencing as new and effective platform for gene functional analysis. </w:t>
      </w:r>
      <w:r w:rsidRPr="003A267B">
        <w:rPr>
          <w:i/>
          <w:iCs/>
        </w:rPr>
        <w:t>Plant and Animal Genome XXVIII Conference (January 11-15, 2020)</w:t>
      </w:r>
      <w:r w:rsidRPr="003A267B">
        <w:t>.</w:t>
      </w:r>
    </w:p>
    <w:p w14:paraId="7F3FA115" w14:textId="77777777" w:rsidR="00F55DF2" w:rsidRPr="003A267B" w:rsidRDefault="00F55DF2" w:rsidP="00F55DF2">
      <w:pPr>
        <w:spacing w:after="160" w:line="278" w:lineRule="auto"/>
      </w:pPr>
      <w:r w:rsidRPr="003A267B">
        <w:t xml:space="preserve">Lakhssassi, N., Zhou, Z., Liu, S., Piya, S., Cullen, M. A., el Baze, A., Knizia, D., Patil, G. B., Badad, O., &amp; Embaby, M. G. (2020). Soybean TILLING-by-Sequencing+ reveals the role of novel GmSACPD members in unsaturated fatty acid </w:t>
      </w:r>
      <w:r w:rsidRPr="003A267B">
        <w:lastRenderedPageBreak/>
        <w:t xml:space="preserve">biosynthesis while maintaining healthy nodules. </w:t>
      </w:r>
      <w:r w:rsidRPr="003A267B">
        <w:rPr>
          <w:i/>
          <w:iCs/>
        </w:rPr>
        <w:t>Journal of Experimental Botany</w:t>
      </w:r>
      <w:r w:rsidRPr="003A267B">
        <w:t xml:space="preserve">, </w:t>
      </w:r>
      <w:r w:rsidRPr="003A267B">
        <w:rPr>
          <w:i/>
          <w:iCs/>
        </w:rPr>
        <w:t>71</w:t>
      </w:r>
      <w:r w:rsidRPr="003A267B">
        <w:t>(22), 6969–6987.</w:t>
      </w:r>
    </w:p>
    <w:p w14:paraId="47139EB6" w14:textId="77777777" w:rsidR="00F55DF2" w:rsidRPr="003A267B" w:rsidRDefault="00F55DF2" w:rsidP="00F55DF2">
      <w:pPr>
        <w:spacing w:after="160" w:line="278" w:lineRule="auto"/>
      </w:pPr>
      <w:r w:rsidRPr="003A267B">
        <w:t xml:space="preserve">Sarker, T. T., Embaby, M. G., Ahmed, K. R., &amp; AbuGhazaleh, A. (2024). Gasformer: A transformer-based architecture for segmenting methane emissions from livestock in optical gas imaging. </w:t>
      </w:r>
      <w:r w:rsidRPr="003A267B">
        <w:rPr>
          <w:i/>
          <w:iCs/>
        </w:rPr>
        <w:t>Proceedings of the IEEE/CVF Conference on Computer Vision and Pattern Recognition</w:t>
      </w:r>
      <w:r w:rsidRPr="003A267B">
        <w:t>, 5489–5497.</w:t>
      </w:r>
    </w:p>
    <w:p w14:paraId="56BC7E2A" w14:textId="77777777" w:rsidR="00F55DF2" w:rsidRPr="003A267B" w:rsidRDefault="00F55DF2" w:rsidP="00F55DF2">
      <w:pPr>
        <w:spacing w:after="160" w:line="278" w:lineRule="auto"/>
      </w:pPr>
      <w:r w:rsidRPr="003A267B">
        <w:t xml:space="preserve">Sarker, T. T., Embaby, M., Islam, T., AbuGhazaleh, A., &amp; Ahmed, K. R. (2025). GasTwinFormer: A Hybrid Vision Transformer for Livestock Methane Emission Segmentation and Dietary Classification in Optical Gas Imaging. </w:t>
      </w:r>
      <w:r w:rsidRPr="003A267B">
        <w:rPr>
          <w:i/>
          <w:iCs/>
        </w:rPr>
        <w:t>ArXiv Preprint ArXiv:2508.15057</w:t>
      </w:r>
      <w:r w:rsidRPr="003A267B">
        <w:t>.</w:t>
      </w:r>
    </w:p>
    <w:p w14:paraId="1840E721" w14:textId="77777777" w:rsidR="00F55DF2" w:rsidRPr="003A267B" w:rsidRDefault="00F55DF2" w:rsidP="00F55DF2">
      <w:pPr>
        <w:spacing w:after="160" w:line="278" w:lineRule="auto"/>
      </w:pPr>
      <w:r w:rsidRPr="003A267B">
        <w:t xml:space="preserve">Sufyan, A., Ahmad, N., Shahzad, F., Embaby, M. G., AbuGhazaleh, A., &amp; Khan, N. A. (2022). Improving the nutritional value and digestibility of wheat straw, rice straw, and corn cob through solid state fermentation using different Pleurotus species. </w:t>
      </w:r>
      <w:r w:rsidRPr="003A267B">
        <w:rPr>
          <w:i/>
          <w:iCs/>
        </w:rPr>
        <w:t>Journal of the Science of Food and Agriculture</w:t>
      </w:r>
      <w:r w:rsidRPr="003A267B">
        <w:t xml:space="preserve">, </w:t>
      </w:r>
      <w:r w:rsidRPr="003A267B">
        <w:rPr>
          <w:i/>
          <w:iCs/>
        </w:rPr>
        <w:t>102</w:t>
      </w:r>
      <w:r w:rsidRPr="003A267B">
        <w:t>(6), 2445–2453.</w:t>
      </w:r>
    </w:p>
    <w:p w14:paraId="0CEF969D" w14:textId="77777777" w:rsidR="00F55DF2" w:rsidRPr="003A267B" w:rsidRDefault="00F55DF2" w:rsidP="00F55DF2">
      <w:pPr>
        <w:spacing w:after="160" w:line="278" w:lineRule="auto"/>
      </w:pPr>
      <w:r w:rsidRPr="003A267B">
        <w:t xml:space="preserve">Tahamid Sarker, T., Embaby, M. G., Ahmed, K. R., &amp; AbuGhazaleh, A. (2024). Gasformer: A Transformer-based Architecture for Segmenting Methane Emissions from Livestock in Optical Gas Imaging. </w:t>
      </w:r>
      <w:r w:rsidRPr="003A267B">
        <w:rPr>
          <w:i/>
          <w:iCs/>
        </w:rPr>
        <w:t>ArXiv E-Prints</w:t>
      </w:r>
      <w:r w:rsidRPr="003A267B">
        <w:t>, arXiv-2404.</w:t>
      </w:r>
    </w:p>
    <w:p w14:paraId="6BA0EEB0" w14:textId="7AAB5812" w:rsidR="00DF6500" w:rsidRPr="0049694C" w:rsidRDefault="00F55DF2" w:rsidP="00F55DF2">
      <w:pPr>
        <w:spacing w:after="160" w:line="278" w:lineRule="auto"/>
      </w:pPr>
      <w:r w:rsidRPr="003A267B">
        <w:t xml:space="preserve">Zhou, Z., Lakhssassi, N., Knizia, D., Cullen, M. A., el Baz, A., Embaby, M. G., Liu, S., Badad, O., Vuong, T. D., &amp; AbuGhazaleh, A. (2021). Genome-wide identification and analysis of soybean acyl-ACP thioesterase gene family reveals the role of GmFAT to improve fatty acid composition in soybean seed. </w:t>
      </w:r>
      <w:r w:rsidRPr="003A267B">
        <w:rPr>
          <w:i/>
          <w:iCs/>
        </w:rPr>
        <w:t>Theoretical and Applied Genetics</w:t>
      </w:r>
      <w:r w:rsidRPr="003A267B">
        <w:t xml:space="preserve">, </w:t>
      </w:r>
      <w:r w:rsidRPr="003A267B">
        <w:rPr>
          <w:i/>
          <w:iCs/>
        </w:rPr>
        <w:t>134</w:t>
      </w:r>
      <w:r w:rsidRPr="003A267B">
        <w:t>(11), 3611–3623.</w:t>
      </w:r>
      <w:r w:rsidR="00794164">
        <w:t>, Issue 19). https://doi.org/10.3390/plants12193498</w:t>
      </w:r>
    </w:p>
    <w:sectPr w:rsidR="00DF6500" w:rsidRPr="0049694C" w:rsidSect="00984014"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A23B" w14:textId="77777777" w:rsidR="00175A5C" w:rsidRDefault="00175A5C">
      <w:pPr>
        <w:pStyle w:val="Title"/>
      </w:pPr>
      <w:r>
        <w:separator/>
      </w:r>
    </w:p>
  </w:endnote>
  <w:endnote w:type="continuationSeparator" w:id="0">
    <w:p w14:paraId="690BDD9E" w14:textId="77777777" w:rsidR="00175A5C" w:rsidRDefault="00175A5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4987" w14:textId="77777777" w:rsidR="00175A5C" w:rsidRDefault="00175A5C">
      <w:pPr>
        <w:pStyle w:val="Title"/>
      </w:pPr>
      <w:r>
        <w:separator/>
      </w:r>
    </w:p>
  </w:footnote>
  <w:footnote w:type="continuationSeparator" w:id="0">
    <w:p w14:paraId="35CC545A" w14:textId="77777777" w:rsidR="00175A5C" w:rsidRDefault="00175A5C">
      <w:pPr>
        <w:pStyle w:val="Tit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ED3CBAE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2AB5202B"/>
    <w:multiLevelType w:val="multilevel"/>
    <w:tmpl w:val="9BB0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62346"/>
    <w:multiLevelType w:val="hybridMultilevel"/>
    <w:tmpl w:val="3678E736"/>
    <w:lvl w:ilvl="0" w:tplc="3E500E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DD50F9D"/>
    <w:multiLevelType w:val="hybridMultilevel"/>
    <w:tmpl w:val="12D84EA0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B0215"/>
    <w:multiLevelType w:val="hybridMultilevel"/>
    <w:tmpl w:val="085E45B2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 w15:restartNumberingAfterBreak="0">
    <w:nsid w:val="2EB51AB0"/>
    <w:multiLevelType w:val="hybridMultilevel"/>
    <w:tmpl w:val="35FE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9565B"/>
    <w:multiLevelType w:val="hybridMultilevel"/>
    <w:tmpl w:val="CB84168A"/>
    <w:lvl w:ilvl="0" w:tplc="F6548B42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3306C"/>
    <w:multiLevelType w:val="hybridMultilevel"/>
    <w:tmpl w:val="A7C2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2650E"/>
    <w:multiLevelType w:val="hybridMultilevel"/>
    <w:tmpl w:val="42E236A6"/>
    <w:lvl w:ilvl="0" w:tplc="4C605EF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C17DB"/>
    <w:multiLevelType w:val="hybridMultilevel"/>
    <w:tmpl w:val="BA445B1E"/>
    <w:lvl w:ilvl="0" w:tplc="04661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231EBC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26711"/>
    <w:multiLevelType w:val="hybridMultilevel"/>
    <w:tmpl w:val="9C200E98"/>
    <w:lvl w:ilvl="0" w:tplc="04661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D0BDB"/>
    <w:multiLevelType w:val="hybridMultilevel"/>
    <w:tmpl w:val="02EC6C9C"/>
    <w:lvl w:ilvl="0" w:tplc="42CAA3F2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01641"/>
    <w:multiLevelType w:val="hybridMultilevel"/>
    <w:tmpl w:val="792E6EAA"/>
    <w:lvl w:ilvl="0" w:tplc="04661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1512A"/>
    <w:multiLevelType w:val="hybridMultilevel"/>
    <w:tmpl w:val="E7AAF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644"/>
    <w:multiLevelType w:val="hybridMultilevel"/>
    <w:tmpl w:val="3A00793A"/>
    <w:lvl w:ilvl="0" w:tplc="04661A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2574A7"/>
    <w:multiLevelType w:val="hybridMultilevel"/>
    <w:tmpl w:val="9E8E2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609B"/>
    <w:multiLevelType w:val="hybridMultilevel"/>
    <w:tmpl w:val="C6A0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C5E1E"/>
    <w:multiLevelType w:val="hybridMultilevel"/>
    <w:tmpl w:val="D29C4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038C9"/>
    <w:multiLevelType w:val="hybridMultilevel"/>
    <w:tmpl w:val="5122FEA4"/>
    <w:lvl w:ilvl="0" w:tplc="D3A63FDC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9C2C4F"/>
    <w:multiLevelType w:val="hybridMultilevel"/>
    <w:tmpl w:val="3188A5E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B553FAC"/>
    <w:multiLevelType w:val="hybridMultilevel"/>
    <w:tmpl w:val="B8E0E11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3774442">
    <w:abstractNumId w:val="8"/>
  </w:num>
  <w:num w:numId="2" w16cid:durableId="1390378314">
    <w:abstractNumId w:val="12"/>
  </w:num>
  <w:num w:numId="3" w16cid:durableId="1775783686">
    <w:abstractNumId w:val="19"/>
  </w:num>
  <w:num w:numId="4" w16cid:durableId="858853467">
    <w:abstractNumId w:val="9"/>
  </w:num>
  <w:num w:numId="5" w16cid:durableId="907349924">
    <w:abstractNumId w:val="18"/>
  </w:num>
  <w:num w:numId="6" w16cid:durableId="67971273">
    <w:abstractNumId w:val="10"/>
  </w:num>
  <w:num w:numId="7" w16cid:durableId="766997338">
    <w:abstractNumId w:val="6"/>
  </w:num>
  <w:num w:numId="8" w16cid:durableId="1914777244">
    <w:abstractNumId w:val="2"/>
  </w:num>
  <w:num w:numId="9" w16cid:durableId="1795833722">
    <w:abstractNumId w:val="3"/>
  </w:num>
  <w:num w:numId="10" w16cid:durableId="1834105070">
    <w:abstractNumId w:val="11"/>
  </w:num>
  <w:num w:numId="11" w16cid:durableId="1349793686">
    <w:abstractNumId w:val="0"/>
  </w:num>
  <w:num w:numId="12" w16cid:durableId="1718043573">
    <w:abstractNumId w:val="20"/>
  </w:num>
  <w:num w:numId="13" w16cid:durableId="168060391">
    <w:abstractNumId w:val="1"/>
  </w:num>
  <w:num w:numId="14" w16cid:durableId="1205142833">
    <w:abstractNumId w:val="17"/>
  </w:num>
  <w:num w:numId="15" w16cid:durableId="113064256">
    <w:abstractNumId w:val="4"/>
  </w:num>
  <w:num w:numId="16" w16cid:durableId="1788698345">
    <w:abstractNumId w:val="7"/>
  </w:num>
  <w:num w:numId="17" w16cid:durableId="1065841246">
    <w:abstractNumId w:val="15"/>
  </w:num>
  <w:num w:numId="18" w16cid:durableId="477311215">
    <w:abstractNumId w:val="13"/>
  </w:num>
  <w:num w:numId="19" w16cid:durableId="1382367179">
    <w:abstractNumId w:val="16"/>
  </w:num>
  <w:num w:numId="20" w16cid:durableId="997076226">
    <w:abstractNumId w:val="14"/>
  </w:num>
  <w:num w:numId="21" w16cid:durableId="612401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63"/>
    <w:rsid w:val="00003BBA"/>
    <w:rsid w:val="00006A80"/>
    <w:rsid w:val="0000709A"/>
    <w:rsid w:val="00010FAE"/>
    <w:rsid w:val="00031AB8"/>
    <w:rsid w:val="000341B8"/>
    <w:rsid w:val="00034D37"/>
    <w:rsid w:val="00051E34"/>
    <w:rsid w:val="00056F1D"/>
    <w:rsid w:val="000734C5"/>
    <w:rsid w:val="00085035"/>
    <w:rsid w:val="00094884"/>
    <w:rsid w:val="00096F73"/>
    <w:rsid w:val="000A36BF"/>
    <w:rsid w:val="000B6C8A"/>
    <w:rsid w:val="000C05C8"/>
    <w:rsid w:val="000C47B1"/>
    <w:rsid w:val="000C7FAE"/>
    <w:rsid w:val="000E2B19"/>
    <w:rsid w:val="000F21B5"/>
    <w:rsid w:val="000F3350"/>
    <w:rsid w:val="00121AF3"/>
    <w:rsid w:val="00132CE6"/>
    <w:rsid w:val="00134FA3"/>
    <w:rsid w:val="001451CD"/>
    <w:rsid w:val="00175A5C"/>
    <w:rsid w:val="00175D34"/>
    <w:rsid w:val="00190D0E"/>
    <w:rsid w:val="00192E69"/>
    <w:rsid w:val="001D291E"/>
    <w:rsid w:val="001F2CF8"/>
    <w:rsid w:val="00202B74"/>
    <w:rsid w:val="0023274B"/>
    <w:rsid w:val="0023634F"/>
    <w:rsid w:val="00252946"/>
    <w:rsid w:val="002A25C5"/>
    <w:rsid w:val="002A328A"/>
    <w:rsid w:val="002A4179"/>
    <w:rsid w:val="002A6649"/>
    <w:rsid w:val="002C28A3"/>
    <w:rsid w:val="002C2A74"/>
    <w:rsid w:val="002C306C"/>
    <w:rsid w:val="002E158D"/>
    <w:rsid w:val="00307256"/>
    <w:rsid w:val="00310040"/>
    <w:rsid w:val="00374213"/>
    <w:rsid w:val="003824DB"/>
    <w:rsid w:val="003B0534"/>
    <w:rsid w:val="003B2E8A"/>
    <w:rsid w:val="003C7967"/>
    <w:rsid w:val="003C79C1"/>
    <w:rsid w:val="003D081E"/>
    <w:rsid w:val="003D1309"/>
    <w:rsid w:val="003D3168"/>
    <w:rsid w:val="003E34D3"/>
    <w:rsid w:val="004324C1"/>
    <w:rsid w:val="004350A0"/>
    <w:rsid w:val="00441A21"/>
    <w:rsid w:val="0044390E"/>
    <w:rsid w:val="00466DE3"/>
    <w:rsid w:val="00470642"/>
    <w:rsid w:val="00473E98"/>
    <w:rsid w:val="00481CCA"/>
    <w:rsid w:val="00490EC0"/>
    <w:rsid w:val="0049694C"/>
    <w:rsid w:val="004B3FEE"/>
    <w:rsid w:val="004C42D1"/>
    <w:rsid w:val="004D252C"/>
    <w:rsid w:val="004E0485"/>
    <w:rsid w:val="004E136C"/>
    <w:rsid w:val="0050445A"/>
    <w:rsid w:val="00520263"/>
    <w:rsid w:val="00551E46"/>
    <w:rsid w:val="00561319"/>
    <w:rsid w:val="005628E3"/>
    <w:rsid w:val="005655BF"/>
    <w:rsid w:val="00574242"/>
    <w:rsid w:val="00575F03"/>
    <w:rsid w:val="00582CC5"/>
    <w:rsid w:val="005855B5"/>
    <w:rsid w:val="005950D3"/>
    <w:rsid w:val="005A3C0C"/>
    <w:rsid w:val="005B429C"/>
    <w:rsid w:val="005C4B80"/>
    <w:rsid w:val="005D364E"/>
    <w:rsid w:val="00620572"/>
    <w:rsid w:val="0062192F"/>
    <w:rsid w:val="00625D29"/>
    <w:rsid w:val="0063544E"/>
    <w:rsid w:val="00645EBD"/>
    <w:rsid w:val="00646787"/>
    <w:rsid w:val="00663B16"/>
    <w:rsid w:val="006755A4"/>
    <w:rsid w:val="00693458"/>
    <w:rsid w:val="006A0C77"/>
    <w:rsid w:val="006B09D3"/>
    <w:rsid w:val="006C1AF4"/>
    <w:rsid w:val="006F2832"/>
    <w:rsid w:val="00732475"/>
    <w:rsid w:val="007436B7"/>
    <w:rsid w:val="007544F7"/>
    <w:rsid w:val="0076004A"/>
    <w:rsid w:val="00772CC7"/>
    <w:rsid w:val="00794164"/>
    <w:rsid w:val="007A2D02"/>
    <w:rsid w:val="007A47C6"/>
    <w:rsid w:val="007D1AA3"/>
    <w:rsid w:val="007E7EA9"/>
    <w:rsid w:val="007F079D"/>
    <w:rsid w:val="007F6B1F"/>
    <w:rsid w:val="00802995"/>
    <w:rsid w:val="008332D9"/>
    <w:rsid w:val="00875635"/>
    <w:rsid w:val="008A3F67"/>
    <w:rsid w:val="008A71DF"/>
    <w:rsid w:val="008D46B9"/>
    <w:rsid w:val="008E2470"/>
    <w:rsid w:val="008F041B"/>
    <w:rsid w:val="00900020"/>
    <w:rsid w:val="00900B20"/>
    <w:rsid w:val="00906F4C"/>
    <w:rsid w:val="00935369"/>
    <w:rsid w:val="00940D68"/>
    <w:rsid w:val="0096073F"/>
    <w:rsid w:val="00967433"/>
    <w:rsid w:val="00984014"/>
    <w:rsid w:val="009B4397"/>
    <w:rsid w:val="009E5699"/>
    <w:rsid w:val="009F337E"/>
    <w:rsid w:val="00A06F5E"/>
    <w:rsid w:val="00A3682A"/>
    <w:rsid w:val="00A425DD"/>
    <w:rsid w:val="00A57AF4"/>
    <w:rsid w:val="00A72BD6"/>
    <w:rsid w:val="00A91FDD"/>
    <w:rsid w:val="00AE6972"/>
    <w:rsid w:val="00B00E80"/>
    <w:rsid w:val="00B16379"/>
    <w:rsid w:val="00B52863"/>
    <w:rsid w:val="00B67B10"/>
    <w:rsid w:val="00B81417"/>
    <w:rsid w:val="00BB33A1"/>
    <w:rsid w:val="00BE7700"/>
    <w:rsid w:val="00C00909"/>
    <w:rsid w:val="00C12A06"/>
    <w:rsid w:val="00C1766C"/>
    <w:rsid w:val="00C25A58"/>
    <w:rsid w:val="00C52613"/>
    <w:rsid w:val="00CC6E43"/>
    <w:rsid w:val="00CC7021"/>
    <w:rsid w:val="00CD3E35"/>
    <w:rsid w:val="00CE7CC6"/>
    <w:rsid w:val="00CF11E2"/>
    <w:rsid w:val="00D01434"/>
    <w:rsid w:val="00D25465"/>
    <w:rsid w:val="00D267EE"/>
    <w:rsid w:val="00D341BD"/>
    <w:rsid w:val="00D4728A"/>
    <w:rsid w:val="00D5737F"/>
    <w:rsid w:val="00D90ABE"/>
    <w:rsid w:val="00DB1E3E"/>
    <w:rsid w:val="00DB20BA"/>
    <w:rsid w:val="00DE399B"/>
    <w:rsid w:val="00DF2A46"/>
    <w:rsid w:val="00DF6500"/>
    <w:rsid w:val="00DF694D"/>
    <w:rsid w:val="00DF72DC"/>
    <w:rsid w:val="00E05936"/>
    <w:rsid w:val="00E166D5"/>
    <w:rsid w:val="00E167BB"/>
    <w:rsid w:val="00E43D9A"/>
    <w:rsid w:val="00E80869"/>
    <w:rsid w:val="00E9121B"/>
    <w:rsid w:val="00EA7E43"/>
    <w:rsid w:val="00EF3FD2"/>
    <w:rsid w:val="00F30893"/>
    <w:rsid w:val="00F41BB5"/>
    <w:rsid w:val="00F43516"/>
    <w:rsid w:val="00F55DF2"/>
    <w:rsid w:val="00F63EA8"/>
    <w:rsid w:val="00F72179"/>
    <w:rsid w:val="00F91D6A"/>
    <w:rsid w:val="00F938D7"/>
    <w:rsid w:val="00FB2E2B"/>
    <w:rsid w:val="00FC0209"/>
    <w:rsid w:val="00FD2208"/>
    <w:rsid w:val="00FD2FCA"/>
    <w:rsid w:val="00FD3594"/>
    <w:rsid w:val="00FE0884"/>
    <w:rsid w:val="00FE6487"/>
    <w:rsid w:val="00FE6A19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EA4B9"/>
  <w15:docId w15:val="{D27BA7A3-F803-4B8B-BF7A-A774D0A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014"/>
    <w:rPr>
      <w:sz w:val="24"/>
      <w:lang w:val="en-GB" w:eastAsia="es-ES"/>
    </w:rPr>
  </w:style>
  <w:style w:type="paragraph" w:styleId="Heading3">
    <w:name w:val="heading 3"/>
    <w:basedOn w:val="Normal"/>
    <w:link w:val="Heading3Char"/>
    <w:uiPriority w:val="9"/>
    <w:qFormat/>
    <w:rsid w:val="007436B7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4014"/>
    <w:pPr>
      <w:tabs>
        <w:tab w:val="left" w:pos="-2127"/>
        <w:tab w:val="left" w:pos="-1985"/>
        <w:tab w:val="left" w:pos="-1440"/>
        <w:tab w:val="left" w:pos="-709"/>
        <w:tab w:val="left" w:pos="-142"/>
      </w:tabs>
      <w:spacing w:line="264" w:lineRule="atLeast"/>
      <w:jc w:val="center"/>
    </w:pPr>
    <w:rPr>
      <w:b/>
      <w:color w:val="000000"/>
    </w:rPr>
  </w:style>
  <w:style w:type="paragraph" w:customStyle="1" w:styleId="Headline">
    <w:name w:val="Headline"/>
    <w:basedOn w:val="Normal"/>
    <w:rsid w:val="00984014"/>
    <w:pPr>
      <w:tabs>
        <w:tab w:val="left" w:pos="567"/>
      </w:tabs>
      <w:spacing w:before="180" w:after="60"/>
      <w:ind w:left="2835" w:hanging="2835"/>
      <w:jc w:val="both"/>
    </w:pPr>
    <w:rPr>
      <w:sz w:val="22"/>
      <w:szCs w:val="22"/>
      <w:lang w:eastAsia="de-DE"/>
    </w:rPr>
  </w:style>
  <w:style w:type="paragraph" w:customStyle="1" w:styleId="INE">
    <w:name w:val="INE"/>
    <w:basedOn w:val="Normal"/>
    <w:rsid w:val="00984014"/>
    <w:pPr>
      <w:spacing w:before="120" w:after="120"/>
      <w:jc w:val="both"/>
    </w:pPr>
    <w:rPr>
      <w:rFonts w:ascii="Arial" w:hAnsi="Arial"/>
      <w:sz w:val="22"/>
      <w:lang w:val="es-ES"/>
    </w:rPr>
  </w:style>
  <w:style w:type="paragraph" w:customStyle="1" w:styleId="Text">
    <w:name w:val="Text"/>
    <w:basedOn w:val="Normal"/>
    <w:rsid w:val="00984014"/>
    <w:pPr>
      <w:spacing w:before="120"/>
      <w:jc w:val="both"/>
    </w:pPr>
    <w:rPr>
      <w:sz w:val="22"/>
      <w:szCs w:val="22"/>
      <w:lang w:eastAsia="de-DE"/>
    </w:rPr>
  </w:style>
  <w:style w:type="paragraph" w:styleId="BodyText">
    <w:name w:val="Body Text"/>
    <w:basedOn w:val="Normal"/>
    <w:rsid w:val="00984014"/>
    <w:pPr>
      <w:jc w:val="both"/>
    </w:pPr>
    <w:rPr>
      <w:sz w:val="18"/>
      <w:szCs w:val="18"/>
      <w:lang w:eastAsia="de-DE"/>
    </w:rPr>
  </w:style>
  <w:style w:type="paragraph" w:styleId="BodyText3">
    <w:name w:val="Body Text 3"/>
    <w:basedOn w:val="Normal"/>
    <w:rsid w:val="00984014"/>
    <w:rPr>
      <w:sz w:val="18"/>
      <w:szCs w:val="18"/>
      <w:lang w:eastAsia="de-DE"/>
    </w:rPr>
  </w:style>
  <w:style w:type="character" w:styleId="Hyperlink">
    <w:name w:val="Hyperlink"/>
    <w:basedOn w:val="DefaultParagraphFont"/>
    <w:rsid w:val="00984014"/>
    <w:rPr>
      <w:color w:val="0000FF"/>
      <w:u w:val="single"/>
    </w:rPr>
  </w:style>
  <w:style w:type="paragraph" w:styleId="Header">
    <w:name w:val="header"/>
    <w:basedOn w:val="Normal"/>
    <w:rsid w:val="0098401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984014"/>
    <w:pPr>
      <w:tabs>
        <w:tab w:val="center" w:pos="4252"/>
        <w:tab w:val="right" w:pos="8504"/>
      </w:tabs>
    </w:pPr>
  </w:style>
  <w:style w:type="character" w:styleId="FollowedHyperlink">
    <w:name w:val="FollowedHyperlink"/>
    <w:basedOn w:val="DefaultParagraphFont"/>
    <w:rsid w:val="00984014"/>
    <w:rPr>
      <w:color w:val="800080"/>
      <w:u w:val="single"/>
    </w:rPr>
  </w:style>
  <w:style w:type="paragraph" w:customStyle="1" w:styleId="normaltableau">
    <w:name w:val="normal_tableau"/>
    <w:basedOn w:val="Normal"/>
    <w:rsid w:val="00984014"/>
    <w:pPr>
      <w:spacing w:before="120" w:after="120"/>
      <w:jc w:val="both"/>
    </w:pPr>
    <w:rPr>
      <w:rFonts w:ascii="Optima" w:hAnsi="Optima"/>
      <w:sz w:val="22"/>
      <w:lang w:eastAsia="de-DE"/>
    </w:rPr>
  </w:style>
  <w:style w:type="table" w:styleId="TableGrid">
    <w:name w:val="Table Grid"/>
    <w:basedOn w:val="TableNormal"/>
    <w:rsid w:val="007600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3E34D3"/>
    <w:rPr>
      <w:b/>
      <w:bCs/>
      <w:i w:val="0"/>
      <w:iCs w:val="0"/>
    </w:rPr>
  </w:style>
  <w:style w:type="character" w:customStyle="1" w:styleId="TitleChar">
    <w:name w:val="Title Char"/>
    <w:basedOn w:val="DefaultParagraphFont"/>
    <w:link w:val="Title"/>
    <w:rsid w:val="00935369"/>
    <w:rPr>
      <w:b/>
      <w:color w:val="000000"/>
      <w:sz w:val="24"/>
      <w:lang w:val="en-GB"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7436B7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E64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274B"/>
    <w:pPr>
      <w:spacing w:before="100" w:beforeAutospacing="1" w:after="100" w:afterAutospacing="1"/>
    </w:pPr>
    <w:rPr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1BB5"/>
    <w:rPr>
      <w:color w:val="605E5C"/>
      <w:shd w:val="clear" w:color="auto" w:fill="E1DFDD"/>
    </w:rPr>
  </w:style>
  <w:style w:type="paragraph" w:customStyle="1" w:styleId="Centered">
    <w:name w:val="Centered"/>
    <w:basedOn w:val="Normal"/>
    <w:rsid w:val="003D081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7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3243">
                          <w:marLeft w:val="3960"/>
                          <w:marRight w:val="23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3E1F9"/>
                          </w:divBdr>
                          <w:divsChild>
                            <w:div w:id="10251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3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0907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4719">
                          <w:marLeft w:val="3960"/>
                          <w:marRight w:val="23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3E1F9"/>
                          </w:divBdr>
                          <w:divsChild>
                            <w:div w:id="451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3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0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.embaby@si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8ACC-8E6B-49E9-B387-338B971A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1626</Words>
  <Characters>9681</Characters>
  <Application>Microsoft Office Word</Application>
  <DocSecurity>0</DocSecurity>
  <Lines>193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iliana</dc:creator>
  <cp:lastModifiedBy>Mohamed Embaby</cp:lastModifiedBy>
  <cp:revision>4</cp:revision>
  <cp:lastPrinted>2024-08-19T20:42:00Z</cp:lastPrinted>
  <dcterms:created xsi:type="dcterms:W3CDTF">2025-09-27T18:22:00Z</dcterms:created>
  <dcterms:modified xsi:type="dcterms:W3CDTF">2025-11-03T21:48:00Z</dcterms:modified>
</cp:coreProperties>
</file>